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4E" w:rsidRPr="006E2F15" w:rsidRDefault="00091F4E" w:rsidP="00B57762">
      <w:pPr>
        <w:rPr>
          <w:rFonts w:ascii="Arial" w:hAnsi="Arial" w:cs="Arial"/>
        </w:rPr>
      </w:pPr>
      <w:r w:rsidRPr="006E2F15">
        <w:rPr>
          <w:rFonts w:ascii="Arial" w:hAnsi="Arial" w:cs="Arial"/>
          <w:noProof/>
          <w:lang w:eastAsia="en-GB"/>
        </w:rPr>
        <w:drawing>
          <wp:inline distT="0" distB="0" distL="0" distR="0">
            <wp:extent cx="2784919" cy="705633"/>
            <wp:effectExtent l="0" t="0" r="0" b="0"/>
            <wp:docPr id="1" name="Picture 1" descr="T:\Horizons Academy\Logos\HSAT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Horizons Academy\Logos\HSAT_Logo_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63" cy="70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4E" w:rsidRPr="006E2F15" w:rsidRDefault="00091F4E" w:rsidP="00B57762">
      <w:pPr>
        <w:rPr>
          <w:rFonts w:ascii="Arial" w:hAnsi="Arial" w:cs="Arial"/>
        </w:rPr>
      </w:pPr>
    </w:p>
    <w:p w:rsidR="00D77E9E" w:rsidRPr="006E2F15" w:rsidRDefault="00730F13" w:rsidP="00B57762">
      <w:pPr>
        <w:rPr>
          <w:rFonts w:ascii="Arial" w:hAnsi="Arial" w:cs="Arial"/>
          <w:b/>
        </w:rPr>
      </w:pPr>
      <w:r w:rsidRPr="006E2F15">
        <w:rPr>
          <w:rFonts w:ascii="Arial" w:hAnsi="Arial" w:cs="Arial"/>
          <w:b/>
        </w:rPr>
        <w:t xml:space="preserve">Job Description for </w:t>
      </w:r>
      <w:r w:rsidR="005611F9" w:rsidRPr="006E2F15">
        <w:rPr>
          <w:rFonts w:ascii="Arial" w:hAnsi="Arial" w:cs="Arial"/>
          <w:b/>
        </w:rPr>
        <w:t>Vice Principal</w:t>
      </w:r>
      <w:r w:rsidR="00D77E9E" w:rsidRPr="006E2F15">
        <w:rPr>
          <w:rFonts w:ascii="Arial" w:hAnsi="Arial" w:cs="Arial"/>
          <w:b/>
        </w:rPr>
        <w:t xml:space="preserve">, </w:t>
      </w:r>
      <w:r w:rsidR="00BF14D5">
        <w:rPr>
          <w:rFonts w:ascii="Arial" w:hAnsi="Arial" w:cs="Arial"/>
          <w:b/>
        </w:rPr>
        <w:t>Hollis Academy</w:t>
      </w:r>
      <w:r w:rsidR="005611F9" w:rsidRPr="006E2F15">
        <w:rPr>
          <w:rFonts w:ascii="Arial" w:hAnsi="Arial" w:cs="Arial"/>
          <w:b/>
        </w:rPr>
        <w:t>:</w:t>
      </w:r>
      <w:r w:rsidR="00A16E22" w:rsidRPr="006E2F15">
        <w:rPr>
          <w:rFonts w:ascii="Arial" w:hAnsi="Arial" w:cs="Arial"/>
          <w:b/>
        </w:rPr>
        <w:t xml:space="preserve"> </w:t>
      </w:r>
    </w:p>
    <w:p w:rsidR="00A16E22" w:rsidRPr="006E2F15" w:rsidRDefault="00BF14D5" w:rsidP="00B577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Quality of Education &amp; Achievement and Outcomes</w:t>
      </w:r>
      <w:r w:rsidR="004017E1" w:rsidRPr="006E2F15">
        <w:rPr>
          <w:rFonts w:ascii="Arial" w:hAnsi="Arial" w:cs="Arial"/>
          <w:b/>
        </w:rPr>
        <w:t xml:space="preserve"> </w:t>
      </w:r>
    </w:p>
    <w:p w:rsidR="00A16E22" w:rsidRPr="006E2F15" w:rsidRDefault="00A16E22" w:rsidP="00B57762">
      <w:pPr>
        <w:rPr>
          <w:rFonts w:ascii="Arial" w:hAnsi="Arial" w:cs="Arial"/>
          <w:b/>
        </w:rPr>
      </w:pPr>
    </w:p>
    <w:p w:rsidR="00A16E22" w:rsidRDefault="00952A8B" w:rsidP="00B57762">
      <w:pPr>
        <w:rPr>
          <w:rFonts w:ascii="Arial" w:hAnsi="Arial" w:cs="Arial"/>
          <w:b/>
        </w:rPr>
      </w:pPr>
      <w:r w:rsidRPr="006E2F15">
        <w:rPr>
          <w:rFonts w:ascii="Arial" w:hAnsi="Arial" w:cs="Arial"/>
          <w:b/>
        </w:rPr>
        <w:t>Reports to</w:t>
      </w:r>
      <w:r w:rsidR="00A16E22" w:rsidRPr="006E2F15">
        <w:rPr>
          <w:rFonts w:ascii="Arial" w:hAnsi="Arial" w:cs="Arial"/>
          <w:b/>
        </w:rPr>
        <w:t>:</w:t>
      </w:r>
      <w:r w:rsidR="00E670A2" w:rsidRPr="006E2F15">
        <w:rPr>
          <w:rFonts w:ascii="Arial" w:hAnsi="Arial" w:cs="Arial"/>
          <w:b/>
        </w:rPr>
        <w:t xml:space="preserve"> </w:t>
      </w:r>
      <w:r w:rsidR="00993A84" w:rsidRPr="006E2F15">
        <w:rPr>
          <w:rFonts w:ascii="Arial" w:hAnsi="Arial" w:cs="Arial"/>
          <w:b/>
        </w:rPr>
        <w:t xml:space="preserve">Principal </w:t>
      </w:r>
      <w:r w:rsidR="00BF14D5">
        <w:rPr>
          <w:rFonts w:ascii="Arial" w:hAnsi="Arial" w:cs="Arial"/>
          <w:b/>
        </w:rPr>
        <w:t>Hollis Academy</w:t>
      </w:r>
    </w:p>
    <w:p w:rsidR="00371DB7" w:rsidRDefault="00371DB7" w:rsidP="00371DB7">
      <w:pPr>
        <w:rPr>
          <w:rFonts w:ascii="Arial" w:hAnsi="Arial" w:cs="Arial"/>
          <w:b/>
          <w:u w:val="single"/>
        </w:rPr>
      </w:pPr>
    </w:p>
    <w:p w:rsidR="00371DB7" w:rsidRPr="00371DB7" w:rsidRDefault="00371DB7" w:rsidP="00371DB7">
      <w:pPr>
        <w:rPr>
          <w:rFonts w:ascii="Arial" w:hAnsi="Arial" w:cs="Arial"/>
          <w:b/>
        </w:rPr>
      </w:pPr>
      <w:r w:rsidRPr="00371DB7">
        <w:rPr>
          <w:rFonts w:ascii="Arial" w:hAnsi="Arial" w:cs="Arial"/>
          <w:b/>
        </w:rPr>
        <w:t xml:space="preserve">Leadership Scale </w:t>
      </w:r>
      <w:r>
        <w:rPr>
          <w:rFonts w:ascii="Arial" w:hAnsi="Arial" w:cs="Arial"/>
          <w:b/>
        </w:rPr>
        <w:t>12-16</w:t>
      </w:r>
    </w:p>
    <w:p w:rsidR="00371DB7" w:rsidRPr="00091F4E" w:rsidRDefault="00371DB7" w:rsidP="00371DB7">
      <w:pPr>
        <w:rPr>
          <w:rFonts w:ascii="Arial" w:hAnsi="Arial" w:cs="Arial"/>
          <w:b/>
          <w:u w:val="single"/>
        </w:rPr>
      </w:pPr>
    </w:p>
    <w:p w:rsidR="00091F4E" w:rsidRPr="006E2F15" w:rsidRDefault="00091F4E" w:rsidP="00B57762">
      <w:pPr>
        <w:rPr>
          <w:rFonts w:ascii="Arial" w:hAnsi="Arial" w:cs="Arial"/>
          <w:b/>
          <w:u w:val="single"/>
        </w:rPr>
      </w:pPr>
    </w:p>
    <w:p w:rsidR="00B52233" w:rsidRPr="006E2F15" w:rsidRDefault="00B52233" w:rsidP="00B57762">
      <w:pPr>
        <w:ind w:left="1440" w:hanging="1440"/>
        <w:rPr>
          <w:rFonts w:ascii="Arial" w:hAnsi="Arial" w:cs="Arial"/>
          <w:b/>
        </w:rPr>
      </w:pPr>
      <w:r w:rsidRPr="006E2F15">
        <w:rPr>
          <w:rFonts w:ascii="Arial" w:hAnsi="Arial" w:cs="Arial"/>
          <w:b/>
        </w:rPr>
        <w:t>Job Purpose</w:t>
      </w:r>
    </w:p>
    <w:p w:rsidR="00F26882" w:rsidRPr="006E2F15" w:rsidRDefault="00952A8B" w:rsidP="00B57762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6E2F15">
        <w:rPr>
          <w:rFonts w:ascii="Arial" w:hAnsi="Arial" w:cs="Arial"/>
        </w:rPr>
        <w:t>F</w:t>
      </w:r>
      <w:r w:rsidR="00E670A2" w:rsidRPr="006E2F15">
        <w:rPr>
          <w:rFonts w:ascii="Arial" w:hAnsi="Arial" w:cs="Arial"/>
        </w:rPr>
        <w:t xml:space="preserve">urther the aims of HSAT </w:t>
      </w:r>
      <w:r w:rsidR="00F26882" w:rsidRPr="006E2F15">
        <w:rPr>
          <w:rFonts w:ascii="Arial" w:hAnsi="Arial" w:cs="Arial"/>
        </w:rPr>
        <w:t>by supporting the Chief Executive</w:t>
      </w:r>
      <w:r w:rsidR="00BF14D5">
        <w:rPr>
          <w:rFonts w:ascii="Arial" w:hAnsi="Arial" w:cs="Arial"/>
        </w:rPr>
        <w:t xml:space="preserve"> Officer, Deputy CEO</w:t>
      </w:r>
      <w:r w:rsidR="00F26882" w:rsidRPr="006E2F15">
        <w:rPr>
          <w:rFonts w:ascii="Arial" w:hAnsi="Arial" w:cs="Arial"/>
        </w:rPr>
        <w:t xml:space="preserve"> and Principal in the overall managem</w:t>
      </w:r>
      <w:r w:rsidR="00D30F91" w:rsidRPr="006E2F15">
        <w:rPr>
          <w:rFonts w:ascii="Arial" w:hAnsi="Arial" w:cs="Arial"/>
        </w:rPr>
        <w:t>e</w:t>
      </w:r>
      <w:r w:rsidR="00BF14D5">
        <w:rPr>
          <w:rFonts w:ascii="Arial" w:hAnsi="Arial" w:cs="Arial"/>
        </w:rPr>
        <w:t xml:space="preserve">nt and leadership of Hollis </w:t>
      </w:r>
      <w:r w:rsidR="00F26882" w:rsidRPr="006E2F15">
        <w:rPr>
          <w:rFonts w:ascii="Arial" w:hAnsi="Arial" w:cs="Arial"/>
        </w:rPr>
        <w:t>Academy</w:t>
      </w:r>
    </w:p>
    <w:p w:rsidR="002552DB" w:rsidRPr="006E2F15" w:rsidRDefault="00F26882" w:rsidP="00B5776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E2F15">
        <w:rPr>
          <w:rFonts w:ascii="Arial" w:hAnsi="Arial" w:cs="Arial"/>
        </w:rPr>
        <w:t xml:space="preserve">Contribute to </w:t>
      </w:r>
      <w:r w:rsidR="00172A42" w:rsidRPr="006E2F15">
        <w:rPr>
          <w:rFonts w:ascii="Arial" w:hAnsi="Arial" w:cs="Arial"/>
        </w:rPr>
        <w:t xml:space="preserve">the </w:t>
      </w:r>
      <w:r w:rsidR="002552DB" w:rsidRPr="006E2F15">
        <w:rPr>
          <w:rFonts w:ascii="Arial" w:hAnsi="Arial" w:cs="Arial"/>
        </w:rPr>
        <w:t xml:space="preserve">development </w:t>
      </w:r>
      <w:r w:rsidR="00172A42" w:rsidRPr="006E2F15">
        <w:rPr>
          <w:rFonts w:ascii="Arial" w:hAnsi="Arial" w:cs="Arial"/>
        </w:rPr>
        <w:t xml:space="preserve">of </w:t>
      </w:r>
      <w:r w:rsidRPr="006E2F15">
        <w:rPr>
          <w:rFonts w:ascii="Arial" w:hAnsi="Arial" w:cs="Arial"/>
        </w:rPr>
        <w:t xml:space="preserve">the aims and objectives </w:t>
      </w:r>
      <w:r w:rsidR="002552DB" w:rsidRPr="006E2F15">
        <w:rPr>
          <w:rFonts w:ascii="Arial" w:hAnsi="Arial" w:cs="Arial"/>
        </w:rPr>
        <w:t xml:space="preserve">and ethos </w:t>
      </w:r>
      <w:r w:rsidRPr="006E2F15">
        <w:rPr>
          <w:rFonts w:ascii="Arial" w:hAnsi="Arial" w:cs="Arial"/>
        </w:rPr>
        <w:t>of the Academy in line with HSAT</w:t>
      </w:r>
      <w:r w:rsidR="004A2E86">
        <w:rPr>
          <w:rFonts w:ascii="Arial" w:hAnsi="Arial" w:cs="Arial"/>
        </w:rPr>
        <w:t>’s overall vision and direction</w:t>
      </w:r>
    </w:p>
    <w:p w:rsidR="002552DB" w:rsidRPr="006E2F15" w:rsidRDefault="00172A42" w:rsidP="00B5776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E2F15">
        <w:rPr>
          <w:rFonts w:ascii="Arial" w:hAnsi="Arial" w:cs="Arial"/>
        </w:rPr>
        <w:t>Assist in the smooth running of the Academy through contributing</w:t>
      </w:r>
      <w:r w:rsidR="002552DB" w:rsidRPr="006E2F15">
        <w:rPr>
          <w:rFonts w:ascii="Arial" w:hAnsi="Arial" w:cs="Arial"/>
        </w:rPr>
        <w:t xml:space="preserve"> to the day-to-day management of</w:t>
      </w:r>
      <w:r w:rsidR="00BF14D5">
        <w:rPr>
          <w:rFonts w:ascii="Arial" w:hAnsi="Arial" w:cs="Arial"/>
        </w:rPr>
        <w:t xml:space="preserve"> Hollis Academy</w:t>
      </w:r>
      <w:r w:rsidR="002552DB" w:rsidRPr="006E2F15">
        <w:rPr>
          <w:rFonts w:ascii="Arial" w:hAnsi="Arial" w:cs="Arial"/>
        </w:rPr>
        <w:t xml:space="preserve">, </w:t>
      </w:r>
      <w:r w:rsidRPr="006E2F15">
        <w:rPr>
          <w:rFonts w:ascii="Arial" w:hAnsi="Arial" w:cs="Arial"/>
        </w:rPr>
        <w:t>and ensure</w:t>
      </w:r>
      <w:r w:rsidR="002552DB" w:rsidRPr="006E2F15">
        <w:rPr>
          <w:rFonts w:ascii="Arial" w:hAnsi="Arial" w:cs="Arial"/>
        </w:rPr>
        <w:t xml:space="preserve"> that policies and procedures are followed and implemented</w:t>
      </w:r>
    </w:p>
    <w:p w:rsidR="00172A42" w:rsidRPr="006E2F15" w:rsidRDefault="00172A42" w:rsidP="00B5776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E2F15">
        <w:rPr>
          <w:rFonts w:ascii="Arial" w:hAnsi="Arial" w:cs="Arial"/>
        </w:rPr>
        <w:t>A</w:t>
      </w:r>
      <w:r w:rsidR="00B365A7" w:rsidRPr="006E2F15">
        <w:rPr>
          <w:rFonts w:ascii="Arial" w:hAnsi="Arial" w:cs="Arial"/>
        </w:rPr>
        <w:t xml:space="preserve">ssume responsibility for leading and managing the </w:t>
      </w:r>
      <w:r w:rsidR="00F26882" w:rsidRPr="006E2F15">
        <w:rPr>
          <w:rFonts w:ascii="Arial" w:hAnsi="Arial" w:cs="Arial"/>
        </w:rPr>
        <w:t>Academy in the absence of the Principal</w:t>
      </w:r>
      <w:r w:rsidRPr="006E2F15">
        <w:rPr>
          <w:rFonts w:ascii="Arial" w:hAnsi="Arial" w:cs="Arial"/>
        </w:rPr>
        <w:t>,</w:t>
      </w:r>
      <w:r w:rsidR="00F26882" w:rsidRPr="006E2F15">
        <w:rPr>
          <w:rFonts w:ascii="Arial" w:hAnsi="Arial" w:cs="Arial"/>
        </w:rPr>
        <w:t xml:space="preserve"> as directed by the Principal and/or Chief Executive</w:t>
      </w:r>
      <w:r w:rsidR="004A2E86">
        <w:rPr>
          <w:rFonts w:ascii="Arial" w:hAnsi="Arial" w:cs="Arial"/>
        </w:rPr>
        <w:t>/DCEO</w:t>
      </w:r>
    </w:p>
    <w:p w:rsidR="00E670A2" w:rsidRPr="006E2F15" w:rsidRDefault="00E670A2" w:rsidP="00B5776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E2F15">
        <w:rPr>
          <w:rFonts w:ascii="Arial" w:hAnsi="Arial" w:cs="Arial"/>
        </w:rPr>
        <w:t>Contribute to leadership decisions on all aspects of polic</w:t>
      </w:r>
      <w:r w:rsidR="00B52233" w:rsidRPr="006E2F15">
        <w:rPr>
          <w:rFonts w:ascii="Arial" w:hAnsi="Arial" w:cs="Arial"/>
        </w:rPr>
        <w:t>y, development and organisation</w:t>
      </w:r>
    </w:p>
    <w:p w:rsidR="00993A84" w:rsidRPr="006E2F15" w:rsidRDefault="00E670A2" w:rsidP="00B5776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E2F15">
        <w:rPr>
          <w:rFonts w:ascii="Arial" w:hAnsi="Arial" w:cs="Arial"/>
        </w:rPr>
        <w:t xml:space="preserve">Take a significant role in the preparation and implementation </w:t>
      </w:r>
      <w:r w:rsidR="00B52233" w:rsidRPr="006E2F15">
        <w:rPr>
          <w:rFonts w:ascii="Arial" w:hAnsi="Arial" w:cs="Arial"/>
        </w:rPr>
        <w:t>of the Academy Improvement Plan</w:t>
      </w:r>
    </w:p>
    <w:p w:rsidR="00747E5E" w:rsidRPr="006E2F15" w:rsidRDefault="00747E5E" w:rsidP="00B57762">
      <w:pPr>
        <w:pStyle w:val="ListParagraph"/>
        <w:numPr>
          <w:ilvl w:val="0"/>
          <w:numId w:val="11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>Assume effective budgetary responsibility associated with the post</w:t>
      </w:r>
      <w:r w:rsidR="00730F13" w:rsidRPr="006E2F15">
        <w:rPr>
          <w:rFonts w:ascii="Arial" w:hAnsi="Arial" w:cs="Arial"/>
        </w:rPr>
        <w:t xml:space="preserve"> and adhere to all HSAT’s financial guidance to ensure financial probity</w:t>
      </w:r>
    </w:p>
    <w:p w:rsidR="00B52233" w:rsidRPr="006E2F15" w:rsidRDefault="00172A42" w:rsidP="00B57762">
      <w:pPr>
        <w:pStyle w:val="ListParagraph"/>
        <w:numPr>
          <w:ilvl w:val="0"/>
          <w:numId w:val="11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>L</w:t>
      </w:r>
      <w:r w:rsidR="00F26882" w:rsidRPr="006E2F15">
        <w:rPr>
          <w:rFonts w:ascii="Arial" w:hAnsi="Arial" w:cs="Arial"/>
        </w:rPr>
        <w:t xml:space="preserve">ead on approaches to </w:t>
      </w:r>
      <w:r w:rsidRPr="006E2F15">
        <w:rPr>
          <w:rFonts w:ascii="Arial" w:hAnsi="Arial" w:cs="Arial"/>
        </w:rPr>
        <w:t xml:space="preserve">the development </w:t>
      </w:r>
      <w:r w:rsidR="00B365A7" w:rsidRPr="006E2F15">
        <w:rPr>
          <w:rFonts w:ascii="Arial" w:hAnsi="Arial" w:cs="Arial"/>
        </w:rPr>
        <w:t xml:space="preserve">and delivery </w:t>
      </w:r>
      <w:r w:rsidRPr="006E2F15">
        <w:rPr>
          <w:rFonts w:ascii="Arial" w:hAnsi="Arial" w:cs="Arial"/>
        </w:rPr>
        <w:t xml:space="preserve">of the curriculum, teaching, learning and </w:t>
      </w:r>
      <w:r w:rsidR="00F26882" w:rsidRPr="006E2F15">
        <w:rPr>
          <w:rFonts w:ascii="Arial" w:hAnsi="Arial" w:cs="Arial"/>
        </w:rPr>
        <w:t>assessment</w:t>
      </w:r>
      <w:r w:rsidRPr="006E2F15">
        <w:rPr>
          <w:rFonts w:ascii="Arial" w:hAnsi="Arial" w:cs="Arial"/>
        </w:rPr>
        <w:t>,</w:t>
      </w:r>
      <w:r w:rsidR="00F26882" w:rsidRPr="006E2F15">
        <w:rPr>
          <w:rFonts w:ascii="Arial" w:hAnsi="Arial" w:cs="Arial"/>
        </w:rPr>
        <w:t xml:space="preserve"> and </w:t>
      </w:r>
      <w:r w:rsidR="00B365A7" w:rsidRPr="006E2F15">
        <w:rPr>
          <w:rFonts w:ascii="Arial" w:hAnsi="Arial" w:cs="Arial"/>
        </w:rPr>
        <w:t xml:space="preserve">take responsibility for </w:t>
      </w:r>
      <w:r w:rsidRPr="006E2F15">
        <w:rPr>
          <w:rFonts w:ascii="Arial" w:hAnsi="Arial" w:cs="Arial"/>
        </w:rPr>
        <w:t>the monitoring and evaluation of</w:t>
      </w:r>
      <w:r w:rsidR="00F26882" w:rsidRPr="006E2F15">
        <w:rPr>
          <w:rFonts w:ascii="Arial" w:hAnsi="Arial" w:cs="Arial"/>
        </w:rPr>
        <w:t xml:space="preserve"> practice</w:t>
      </w:r>
      <w:r w:rsidR="00B52233" w:rsidRPr="006E2F15">
        <w:rPr>
          <w:rFonts w:ascii="Arial" w:hAnsi="Arial" w:cs="Arial"/>
        </w:rPr>
        <w:t xml:space="preserve"> in order to promote the attainment and achievement of all students</w:t>
      </w:r>
    </w:p>
    <w:p w:rsidR="007E6355" w:rsidRPr="006E2F15" w:rsidRDefault="007E6355" w:rsidP="00B57762">
      <w:pPr>
        <w:pStyle w:val="ListParagraph"/>
        <w:numPr>
          <w:ilvl w:val="0"/>
          <w:numId w:val="11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 xml:space="preserve">Support teachers to use data to </w:t>
      </w:r>
      <w:r w:rsidR="00380EA5" w:rsidRPr="006E2F15">
        <w:rPr>
          <w:rFonts w:ascii="Arial" w:hAnsi="Arial" w:cs="Arial"/>
        </w:rPr>
        <w:t>track student</w:t>
      </w:r>
      <w:r w:rsidRPr="006E2F15">
        <w:rPr>
          <w:rFonts w:ascii="Arial" w:hAnsi="Arial" w:cs="Arial"/>
        </w:rPr>
        <w:t xml:space="preserve"> progress and ensure positive outcomes for all learners</w:t>
      </w:r>
    </w:p>
    <w:p w:rsidR="007E6355" w:rsidRPr="006E2F15" w:rsidRDefault="007E6355" w:rsidP="00B57762">
      <w:pPr>
        <w:pStyle w:val="ListParagraph"/>
        <w:numPr>
          <w:ilvl w:val="0"/>
          <w:numId w:val="11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 xml:space="preserve">Promote and ensure effective communication and professional </w:t>
      </w:r>
      <w:r w:rsidR="005611F9" w:rsidRPr="006E2F15">
        <w:rPr>
          <w:rFonts w:ascii="Arial" w:hAnsi="Arial" w:cs="Arial"/>
        </w:rPr>
        <w:t xml:space="preserve">links </w:t>
      </w:r>
      <w:r w:rsidRPr="006E2F15">
        <w:rPr>
          <w:rFonts w:ascii="Arial" w:hAnsi="Arial" w:cs="Arial"/>
        </w:rPr>
        <w:t xml:space="preserve">within the </w:t>
      </w:r>
      <w:r w:rsidR="00BF14D5">
        <w:rPr>
          <w:rFonts w:ascii="Arial" w:hAnsi="Arial" w:cs="Arial"/>
        </w:rPr>
        <w:t xml:space="preserve">Academy </w:t>
      </w:r>
      <w:r w:rsidRPr="006E2F15">
        <w:rPr>
          <w:rFonts w:ascii="Arial" w:hAnsi="Arial" w:cs="Arial"/>
        </w:rPr>
        <w:t>and across HSAT</w:t>
      </w:r>
    </w:p>
    <w:p w:rsidR="00B52233" w:rsidRPr="006E2F15" w:rsidRDefault="00B52233" w:rsidP="00B57762">
      <w:pPr>
        <w:pStyle w:val="ListParagraph"/>
        <w:numPr>
          <w:ilvl w:val="0"/>
          <w:numId w:val="11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 xml:space="preserve">Along with other senior leaders, lead and implement HSAT’s approach to </w:t>
      </w:r>
      <w:r w:rsidR="00D30F91" w:rsidRPr="006E2F15">
        <w:rPr>
          <w:rFonts w:ascii="Arial" w:hAnsi="Arial" w:cs="Arial"/>
        </w:rPr>
        <w:t>appraisal</w:t>
      </w:r>
      <w:r w:rsidRPr="006E2F15">
        <w:rPr>
          <w:rFonts w:ascii="Arial" w:hAnsi="Arial" w:cs="Arial"/>
        </w:rPr>
        <w:t xml:space="preserve"> and review, and line-manage and appraise identified staff</w:t>
      </w:r>
    </w:p>
    <w:p w:rsidR="00172A42" w:rsidRPr="006E2F15" w:rsidRDefault="00172A42" w:rsidP="00B5776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E2F15">
        <w:rPr>
          <w:rFonts w:ascii="Arial" w:hAnsi="Arial" w:cs="Arial"/>
        </w:rPr>
        <w:t>Contribute to the overall Academy evaluation, and take specific responsibility</w:t>
      </w:r>
      <w:r w:rsidR="00E670A2" w:rsidRPr="006E2F15">
        <w:rPr>
          <w:rFonts w:ascii="Arial" w:hAnsi="Arial" w:cs="Arial"/>
        </w:rPr>
        <w:t xml:space="preserve"> for report</w:t>
      </w:r>
      <w:r w:rsidRPr="006E2F15">
        <w:rPr>
          <w:rFonts w:ascii="Arial" w:hAnsi="Arial" w:cs="Arial"/>
        </w:rPr>
        <w:t xml:space="preserve">ing on the quality of </w:t>
      </w:r>
      <w:r w:rsidR="00BF14D5">
        <w:rPr>
          <w:rFonts w:ascii="Arial" w:hAnsi="Arial" w:cs="Arial"/>
        </w:rPr>
        <w:t xml:space="preserve">education </w:t>
      </w:r>
      <w:r w:rsidR="00993A84" w:rsidRPr="006E2F15">
        <w:rPr>
          <w:rFonts w:ascii="Arial" w:hAnsi="Arial" w:cs="Arial"/>
        </w:rPr>
        <w:t>and a</w:t>
      </w:r>
      <w:r w:rsidR="00BF14D5">
        <w:rPr>
          <w:rFonts w:ascii="Arial" w:hAnsi="Arial" w:cs="Arial"/>
        </w:rPr>
        <w:t xml:space="preserve">chievement and outcomes </w:t>
      </w:r>
      <w:r w:rsidR="00993A84" w:rsidRPr="006E2F15">
        <w:rPr>
          <w:rFonts w:ascii="Arial" w:hAnsi="Arial" w:cs="Arial"/>
        </w:rPr>
        <w:t>within the SEF</w:t>
      </w:r>
    </w:p>
    <w:p w:rsidR="00747E5E" w:rsidRDefault="00B365A7" w:rsidP="00B5776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E2F15">
        <w:rPr>
          <w:rFonts w:ascii="Arial" w:hAnsi="Arial" w:cs="Arial"/>
        </w:rPr>
        <w:t>Promote student well-being by ensuring safeguarding compliance</w:t>
      </w:r>
    </w:p>
    <w:p w:rsidR="00371DB7" w:rsidRPr="00BF14D5" w:rsidRDefault="00371DB7" w:rsidP="00BF14D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F14D5">
        <w:rPr>
          <w:rFonts w:ascii="Arial" w:hAnsi="Arial" w:cs="Arial"/>
        </w:rPr>
        <w:t>Undertake a teaching role with</w:t>
      </w:r>
      <w:r w:rsidR="00744E9E" w:rsidRPr="00BF14D5">
        <w:rPr>
          <w:rFonts w:ascii="Arial" w:hAnsi="Arial" w:cs="Arial"/>
        </w:rPr>
        <w:t>in</w:t>
      </w:r>
      <w:r w:rsidRPr="00BF14D5">
        <w:rPr>
          <w:rFonts w:ascii="Arial" w:hAnsi="Arial" w:cs="Arial"/>
        </w:rPr>
        <w:t xml:space="preserve"> the Trust</w:t>
      </w:r>
      <w:r w:rsidR="00BF14D5">
        <w:rPr>
          <w:rFonts w:ascii="Arial" w:hAnsi="Arial" w:cs="Arial"/>
        </w:rPr>
        <w:t xml:space="preserve"> as identified by the Principal</w:t>
      </w:r>
    </w:p>
    <w:p w:rsidR="00B57762" w:rsidRPr="006E2F15" w:rsidRDefault="00B57762" w:rsidP="00B57762">
      <w:pPr>
        <w:rPr>
          <w:rFonts w:ascii="Arial" w:hAnsi="Arial" w:cs="Arial"/>
          <w:b/>
        </w:rPr>
      </w:pPr>
    </w:p>
    <w:p w:rsidR="00D50FA9" w:rsidRPr="006E2F15" w:rsidRDefault="00D50FA9" w:rsidP="00B57762">
      <w:pPr>
        <w:rPr>
          <w:rFonts w:ascii="Arial" w:hAnsi="Arial" w:cs="Arial"/>
          <w:b/>
        </w:rPr>
      </w:pPr>
    </w:p>
    <w:p w:rsidR="00D50FA9" w:rsidRPr="006E2F15" w:rsidRDefault="00D50FA9" w:rsidP="00B57762">
      <w:pPr>
        <w:rPr>
          <w:rFonts w:ascii="Arial" w:hAnsi="Arial" w:cs="Arial"/>
          <w:b/>
        </w:rPr>
      </w:pPr>
    </w:p>
    <w:p w:rsidR="00FE7A01" w:rsidRPr="006E2F15" w:rsidRDefault="00FE7A01" w:rsidP="00B57762">
      <w:pPr>
        <w:rPr>
          <w:rFonts w:ascii="Arial" w:hAnsi="Arial" w:cs="Arial"/>
          <w:b/>
        </w:rPr>
      </w:pPr>
    </w:p>
    <w:p w:rsidR="004D1361" w:rsidRPr="006E2F15" w:rsidRDefault="00B52233" w:rsidP="00B57762">
      <w:pPr>
        <w:rPr>
          <w:rFonts w:ascii="Arial" w:hAnsi="Arial" w:cs="Arial"/>
        </w:rPr>
      </w:pPr>
      <w:r w:rsidRPr="006E2F15">
        <w:rPr>
          <w:rFonts w:ascii="Arial" w:hAnsi="Arial" w:cs="Arial"/>
          <w:b/>
        </w:rPr>
        <w:t>Key Duties</w:t>
      </w:r>
      <w:r w:rsidR="003F79A2" w:rsidRPr="006E2F15">
        <w:rPr>
          <w:rFonts w:ascii="Arial" w:hAnsi="Arial" w:cs="Arial"/>
          <w:b/>
        </w:rPr>
        <w:t xml:space="preserve"> - </w:t>
      </w:r>
      <w:r w:rsidR="004D1361" w:rsidRPr="006E2F15">
        <w:rPr>
          <w:rFonts w:ascii="Arial" w:hAnsi="Arial" w:cs="Arial"/>
          <w:b/>
        </w:rPr>
        <w:t>Leadership and Management</w:t>
      </w:r>
    </w:p>
    <w:p w:rsidR="003F79A2" w:rsidRPr="006E2F15" w:rsidRDefault="003F79A2" w:rsidP="003F79A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E2F15">
        <w:rPr>
          <w:rFonts w:ascii="Arial" w:hAnsi="Arial" w:cs="Arial"/>
        </w:rPr>
        <w:t xml:space="preserve">Work with the Principal to devise relevant support packages required to create an environment within which students are enabled to achieve their full potential </w:t>
      </w:r>
    </w:p>
    <w:p w:rsidR="005F083B" w:rsidRPr="006E2F15" w:rsidRDefault="005F083B" w:rsidP="00B5776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E2F15">
        <w:rPr>
          <w:rFonts w:ascii="Arial" w:hAnsi="Arial" w:cs="Arial"/>
        </w:rPr>
        <w:t>Work with the Principal to devise relevant timetables required to support implementation of the range of curricular pathways</w:t>
      </w:r>
    </w:p>
    <w:p w:rsidR="005F083B" w:rsidRPr="006E2F15" w:rsidRDefault="005F083B" w:rsidP="00B5776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E2F15">
        <w:rPr>
          <w:rFonts w:ascii="Arial" w:hAnsi="Arial" w:cs="Arial"/>
        </w:rPr>
        <w:t>Ensure appropriate deployment of staff to meet timetable requirements on a daily basis</w:t>
      </w:r>
    </w:p>
    <w:p w:rsidR="00E670A2" w:rsidRPr="006E2F15" w:rsidRDefault="005F083B" w:rsidP="00B57762">
      <w:pPr>
        <w:pStyle w:val="ListParagraph"/>
        <w:numPr>
          <w:ilvl w:val="0"/>
          <w:numId w:val="8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>Review and update curricular policies in</w:t>
      </w:r>
      <w:r w:rsidR="00747E5E" w:rsidRPr="006E2F15">
        <w:rPr>
          <w:rFonts w:ascii="Arial" w:hAnsi="Arial" w:cs="Arial"/>
        </w:rPr>
        <w:t xml:space="preserve"> light of </w:t>
      </w:r>
      <w:r w:rsidRPr="006E2F15">
        <w:rPr>
          <w:rFonts w:ascii="Arial" w:hAnsi="Arial" w:cs="Arial"/>
        </w:rPr>
        <w:t>national developments and legislative requirements</w:t>
      </w:r>
      <w:r w:rsidR="00730F13" w:rsidRPr="006E2F15">
        <w:rPr>
          <w:rFonts w:ascii="Arial" w:hAnsi="Arial" w:cs="Arial"/>
        </w:rPr>
        <w:t>, including networking with other schools</w:t>
      </w:r>
    </w:p>
    <w:p w:rsidR="005F083B" w:rsidRPr="006E2F15" w:rsidRDefault="005F083B" w:rsidP="00B57762">
      <w:pPr>
        <w:pStyle w:val="ListParagraph"/>
        <w:numPr>
          <w:ilvl w:val="0"/>
          <w:numId w:val="8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>Ensure that all staff manage their agreed curricular budget appropriately</w:t>
      </w:r>
    </w:p>
    <w:p w:rsidR="00730F13" w:rsidRPr="006E2F15" w:rsidRDefault="00730F13" w:rsidP="00B57762">
      <w:pPr>
        <w:pStyle w:val="ListParagraph"/>
        <w:numPr>
          <w:ilvl w:val="0"/>
          <w:numId w:val="8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 xml:space="preserve">Along with other senior managers, contribute to consistent and effective management of the behaviour of students </w:t>
      </w:r>
      <w:r w:rsidR="007E6355" w:rsidRPr="006E2F15">
        <w:rPr>
          <w:rFonts w:ascii="Arial" w:hAnsi="Arial" w:cs="Arial"/>
        </w:rPr>
        <w:t>in line with the Academy approaches to pastoral care</w:t>
      </w:r>
    </w:p>
    <w:p w:rsidR="00730F13" w:rsidRPr="006E2F15" w:rsidRDefault="00730F13" w:rsidP="00B57762">
      <w:pPr>
        <w:pStyle w:val="ListParagraph"/>
        <w:numPr>
          <w:ilvl w:val="0"/>
          <w:numId w:val="8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 xml:space="preserve">Act as a positive role model to staff, promoting </w:t>
      </w:r>
      <w:r w:rsidR="007E6355" w:rsidRPr="006E2F15">
        <w:rPr>
          <w:rFonts w:ascii="Arial" w:hAnsi="Arial" w:cs="Arial"/>
        </w:rPr>
        <w:t xml:space="preserve">expectations of </w:t>
      </w:r>
      <w:r w:rsidRPr="006E2F15">
        <w:rPr>
          <w:rFonts w:ascii="Arial" w:hAnsi="Arial" w:cs="Arial"/>
        </w:rPr>
        <w:t xml:space="preserve">high standards and </w:t>
      </w:r>
      <w:r w:rsidR="007E6355" w:rsidRPr="006E2F15">
        <w:rPr>
          <w:rFonts w:ascii="Arial" w:hAnsi="Arial" w:cs="Arial"/>
        </w:rPr>
        <w:t>staff integrity</w:t>
      </w:r>
    </w:p>
    <w:p w:rsidR="005611F9" w:rsidRPr="006E2F15" w:rsidRDefault="005611F9" w:rsidP="00B57762">
      <w:pPr>
        <w:pStyle w:val="ListParagraph"/>
        <w:numPr>
          <w:ilvl w:val="0"/>
          <w:numId w:val="8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>Lead on and support Trust and Academy events as appropriate</w:t>
      </w:r>
    </w:p>
    <w:p w:rsidR="003F79A2" w:rsidRPr="006E2F15" w:rsidRDefault="003F79A2" w:rsidP="003F79A2">
      <w:pPr>
        <w:pStyle w:val="ListParagraph"/>
        <w:numPr>
          <w:ilvl w:val="0"/>
          <w:numId w:val="8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>Act as a mentor to colleagues as appropriate and encourage collaboration, cooperation and teamwork</w:t>
      </w:r>
    </w:p>
    <w:p w:rsidR="003F79A2" w:rsidRPr="006E2F15" w:rsidRDefault="003F79A2" w:rsidP="003F79A2">
      <w:pPr>
        <w:pStyle w:val="ListParagraph"/>
        <w:numPr>
          <w:ilvl w:val="0"/>
          <w:numId w:val="8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 xml:space="preserve">Lead, implement, monitor and evaluate the </w:t>
      </w:r>
      <w:r w:rsidR="00D30F91" w:rsidRPr="006E2F15">
        <w:rPr>
          <w:rFonts w:ascii="Arial" w:hAnsi="Arial" w:cs="Arial"/>
        </w:rPr>
        <w:t xml:space="preserve">impact of </w:t>
      </w:r>
      <w:r w:rsidR="00BF14D5">
        <w:rPr>
          <w:rFonts w:ascii="Arial" w:hAnsi="Arial" w:cs="Arial"/>
        </w:rPr>
        <w:t>external quality marks such as Rights Respecting Schools</w:t>
      </w:r>
    </w:p>
    <w:p w:rsidR="00DD211F" w:rsidRPr="006E2F15" w:rsidRDefault="00DD211F" w:rsidP="00DD211F">
      <w:pPr>
        <w:pStyle w:val="ListParagraph"/>
        <w:numPr>
          <w:ilvl w:val="0"/>
          <w:numId w:val="8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 xml:space="preserve">Link with Accreditation and Examination Boards and ensure that HSAT’s </w:t>
      </w:r>
      <w:r w:rsidR="004A2E86">
        <w:rPr>
          <w:rFonts w:ascii="Arial" w:hAnsi="Arial" w:cs="Arial"/>
        </w:rPr>
        <w:t xml:space="preserve">Exams Officer </w:t>
      </w:r>
      <w:r w:rsidRPr="006E2F15">
        <w:rPr>
          <w:rFonts w:ascii="Arial" w:hAnsi="Arial" w:cs="Arial"/>
        </w:rPr>
        <w:t>has relevant information for student registration</w:t>
      </w:r>
    </w:p>
    <w:p w:rsidR="005611F9" w:rsidRPr="006E2F15" w:rsidRDefault="003F79A2" w:rsidP="00B57762">
      <w:pPr>
        <w:rPr>
          <w:rFonts w:ascii="Arial" w:hAnsi="Arial" w:cs="Arial"/>
          <w:b/>
        </w:rPr>
      </w:pPr>
      <w:r w:rsidRPr="006E2F15">
        <w:rPr>
          <w:rFonts w:ascii="Arial" w:hAnsi="Arial" w:cs="Arial"/>
          <w:b/>
        </w:rPr>
        <w:t xml:space="preserve">Key Duties </w:t>
      </w:r>
      <w:r w:rsidR="000F72E3">
        <w:rPr>
          <w:rFonts w:ascii="Arial" w:hAnsi="Arial" w:cs="Arial"/>
          <w:b/>
        </w:rPr>
        <w:t>–</w:t>
      </w:r>
      <w:r w:rsidRPr="006E2F15">
        <w:rPr>
          <w:rFonts w:ascii="Arial" w:hAnsi="Arial" w:cs="Arial"/>
          <w:b/>
        </w:rPr>
        <w:t xml:space="preserve"> </w:t>
      </w:r>
      <w:r w:rsidR="000F72E3">
        <w:rPr>
          <w:rFonts w:ascii="Arial" w:hAnsi="Arial" w:cs="Arial"/>
          <w:b/>
        </w:rPr>
        <w:t xml:space="preserve">Quality of Education </w:t>
      </w:r>
    </w:p>
    <w:p w:rsidR="004A2E86" w:rsidRPr="006E2F15" w:rsidRDefault="004A2E86" w:rsidP="004A2E86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>Lead and direct all staff to plan, design a</w:t>
      </w:r>
      <w:r>
        <w:rPr>
          <w:rFonts w:ascii="Arial" w:hAnsi="Arial" w:cs="Arial"/>
        </w:rPr>
        <w:t>nd implement curricular plans</w:t>
      </w:r>
      <w:r w:rsidRPr="006E2F15">
        <w:rPr>
          <w:rFonts w:ascii="Arial" w:hAnsi="Arial" w:cs="Arial"/>
        </w:rPr>
        <w:t xml:space="preserve"> that meet the needs of all students </w:t>
      </w:r>
    </w:p>
    <w:p w:rsidR="003F79A2" w:rsidRPr="006E2F15" w:rsidRDefault="003F79A2" w:rsidP="003F79A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E2F15">
        <w:rPr>
          <w:rFonts w:ascii="Arial" w:hAnsi="Arial" w:cs="Arial"/>
        </w:rPr>
        <w:t xml:space="preserve">Monitor teachers’ mid-term plans to ensure that all staff are implementing the agreed </w:t>
      </w:r>
      <w:r w:rsidR="004A2E86">
        <w:rPr>
          <w:rFonts w:ascii="Arial" w:hAnsi="Arial" w:cs="Arial"/>
        </w:rPr>
        <w:t>curriculum</w:t>
      </w:r>
    </w:p>
    <w:p w:rsidR="00D84187" w:rsidRDefault="00D84187" w:rsidP="00B5776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E2F15">
        <w:rPr>
          <w:rFonts w:ascii="Arial" w:hAnsi="Arial" w:cs="Arial"/>
        </w:rPr>
        <w:t>Demonstrate high quality teaching and lead and develop the teaching practice of other staff</w:t>
      </w:r>
    </w:p>
    <w:p w:rsidR="00CB255D" w:rsidRPr="006E2F15" w:rsidRDefault="00CB255D" w:rsidP="00B5776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Implement and monitor </w:t>
      </w:r>
      <w:r w:rsidR="00BF14D5">
        <w:rPr>
          <w:rFonts w:ascii="Arial" w:hAnsi="Arial" w:cs="Arial"/>
        </w:rPr>
        <w:t xml:space="preserve">the </w:t>
      </w:r>
      <w:r w:rsidR="005F441E">
        <w:rPr>
          <w:rFonts w:ascii="Arial" w:hAnsi="Arial" w:cs="Arial"/>
        </w:rPr>
        <w:t>Quality of Education Schedule</w:t>
      </w:r>
      <w:r>
        <w:rPr>
          <w:rFonts w:ascii="Arial" w:hAnsi="Arial" w:cs="Arial"/>
        </w:rPr>
        <w:t xml:space="preserve"> </w:t>
      </w:r>
    </w:p>
    <w:p w:rsidR="005611F9" w:rsidRPr="006E2F15" w:rsidRDefault="005611F9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 xml:space="preserve">Monitor and evaluate the quality of the learning environment to ensure it promotes </w:t>
      </w:r>
      <w:r w:rsidR="00380EA5" w:rsidRPr="006E2F15">
        <w:rPr>
          <w:rFonts w:ascii="Arial" w:hAnsi="Arial" w:cs="Arial"/>
        </w:rPr>
        <w:t xml:space="preserve">effective teaching, </w:t>
      </w:r>
      <w:r w:rsidRPr="006E2F15">
        <w:rPr>
          <w:rFonts w:ascii="Arial" w:hAnsi="Arial" w:cs="Arial"/>
        </w:rPr>
        <w:t xml:space="preserve">learning and assessment </w:t>
      </w:r>
    </w:p>
    <w:p w:rsidR="00380EA5" w:rsidRPr="006E2F15" w:rsidRDefault="00380EA5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>Ensure teaching groups are appropriate</w:t>
      </w:r>
    </w:p>
    <w:p w:rsidR="005611F9" w:rsidRPr="006E2F15" w:rsidRDefault="00F11EC3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>Review the qua</w:t>
      </w:r>
      <w:r w:rsidR="00D30F91" w:rsidRPr="006E2F15">
        <w:rPr>
          <w:rFonts w:ascii="Arial" w:hAnsi="Arial" w:cs="Arial"/>
        </w:rPr>
        <w:t>lity of the range of learning activities</w:t>
      </w:r>
      <w:r w:rsidRPr="006E2F15">
        <w:rPr>
          <w:rFonts w:ascii="Arial" w:hAnsi="Arial" w:cs="Arial"/>
        </w:rPr>
        <w:t xml:space="preserve"> and e</w:t>
      </w:r>
      <w:r w:rsidR="005611F9" w:rsidRPr="006E2F15">
        <w:rPr>
          <w:rFonts w:ascii="Arial" w:hAnsi="Arial" w:cs="Arial"/>
        </w:rPr>
        <w:t>nsure that</w:t>
      </w:r>
      <w:r w:rsidRPr="006E2F15">
        <w:rPr>
          <w:rFonts w:ascii="Arial" w:hAnsi="Arial" w:cs="Arial"/>
        </w:rPr>
        <w:t xml:space="preserve"> all assessments are effectively implemented</w:t>
      </w:r>
    </w:p>
    <w:p w:rsidR="00BF14D5" w:rsidRPr="000F72E3" w:rsidRDefault="007A6E65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F14D5" w:rsidRPr="000F72E3">
        <w:rPr>
          <w:rFonts w:ascii="Arial" w:hAnsi="Arial" w:cs="Arial"/>
        </w:rPr>
        <w:t xml:space="preserve">nsure that a high quality educational experience is available for all children and young people </w:t>
      </w:r>
    </w:p>
    <w:p w:rsidR="00BF14D5" w:rsidRPr="000F72E3" w:rsidRDefault="007A6E65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F14D5" w:rsidRPr="000F72E3">
        <w:rPr>
          <w:rFonts w:ascii="Arial" w:hAnsi="Arial" w:cs="Arial"/>
        </w:rPr>
        <w:t xml:space="preserve">rganise and implement the curriculum and its assessment. Through monitoring and evaluation, identify and act on areas of improvement. </w:t>
      </w:r>
    </w:p>
    <w:p w:rsidR="00BF14D5" w:rsidRPr="000F72E3" w:rsidRDefault="007A6E65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F14D5" w:rsidRPr="000F72E3">
        <w:rPr>
          <w:rFonts w:ascii="Arial" w:hAnsi="Arial" w:cs="Arial"/>
        </w:rPr>
        <w:t xml:space="preserve">uild a personalised curriculum with </w:t>
      </w:r>
      <w:r>
        <w:rPr>
          <w:rFonts w:ascii="Arial" w:hAnsi="Arial" w:cs="Arial"/>
        </w:rPr>
        <w:t>individualised learning support, by overseeing the Academy’s PLC</w:t>
      </w:r>
      <w:r w:rsidR="005F441E">
        <w:rPr>
          <w:rFonts w:ascii="Arial" w:hAnsi="Arial" w:cs="Arial"/>
        </w:rPr>
        <w:t xml:space="preserve"> (Pupil Learning Centre)</w:t>
      </w:r>
    </w:p>
    <w:p w:rsidR="00BF14D5" w:rsidRPr="000F72E3" w:rsidRDefault="007A6E65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F14D5" w:rsidRPr="000F72E3">
        <w:rPr>
          <w:rFonts w:ascii="Arial" w:hAnsi="Arial" w:cs="Arial"/>
        </w:rPr>
        <w:t>evelop an inclusive and supportive approach so that the Academy is a place where al</w:t>
      </w:r>
      <w:r w:rsidR="005F441E">
        <w:rPr>
          <w:rFonts w:ascii="Arial" w:hAnsi="Arial" w:cs="Arial"/>
        </w:rPr>
        <w:t>l pupils feel welcome and safe</w:t>
      </w:r>
    </w:p>
    <w:p w:rsidR="000F72E3" w:rsidRPr="000F72E3" w:rsidRDefault="007A6E65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F14D5" w:rsidRPr="000F72E3">
        <w:rPr>
          <w:rFonts w:ascii="Arial" w:hAnsi="Arial" w:cs="Arial"/>
        </w:rPr>
        <w:t xml:space="preserve">nsure that effective and appropriate pastoral and spiritual </w:t>
      </w:r>
      <w:r w:rsidR="005F441E">
        <w:rPr>
          <w:rFonts w:ascii="Arial" w:hAnsi="Arial" w:cs="Arial"/>
        </w:rPr>
        <w:t>support is available to pupils</w:t>
      </w:r>
    </w:p>
    <w:p w:rsidR="000F72E3" w:rsidRPr="000F72E3" w:rsidRDefault="007A6E65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F14D5" w:rsidRPr="000F72E3">
        <w:rPr>
          <w:rFonts w:ascii="Arial" w:hAnsi="Arial" w:cs="Arial"/>
        </w:rPr>
        <w:t>stablish creative, responsive and effective le</w:t>
      </w:r>
      <w:r w:rsidR="005F441E">
        <w:rPr>
          <w:rFonts w:ascii="Arial" w:hAnsi="Arial" w:cs="Arial"/>
        </w:rPr>
        <w:t>arning in all curriculum areas</w:t>
      </w:r>
    </w:p>
    <w:p w:rsidR="000F72E3" w:rsidRPr="000F72E3" w:rsidRDefault="007A6E65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F14D5" w:rsidRPr="000F72E3">
        <w:rPr>
          <w:rFonts w:ascii="Arial" w:hAnsi="Arial" w:cs="Arial"/>
        </w:rPr>
        <w:t>stablish a fl</w:t>
      </w:r>
      <w:r w:rsidR="005F441E">
        <w:rPr>
          <w:rFonts w:ascii="Arial" w:hAnsi="Arial" w:cs="Arial"/>
        </w:rPr>
        <w:t>ourishing enrichment programme</w:t>
      </w:r>
    </w:p>
    <w:p w:rsidR="000F72E3" w:rsidRPr="000F72E3" w:rsidRDefault="007A6E65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F14D5" w:rsidRPr="000F72E3">
        <w:rPr>
          <w:rFonts w:ascii="Arial" w:hAnsi="Arial" w:cs="Arial"/>
        </w:rPr>
        <w:t>nsure the successful creation, implementation and development of extra and cross curricular activities to enrich</w:t>
      </w:r>
      <w:r w:rsidR="005F441E">
        <w:rPr>
          <w:rFonts w:ascii="Arial" w:hAnsi="Arial" w:cs="Arial"/>
        </w:rPr>
        <w:t xml:space="preserve"> and broaden pupils’ experience</w:t>
      </w:r>
    </w:p>
    <w:p w:rsidR="000F72E3" w:rsidRPr="000F72E3" w:rsidRDefault="007A6E65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F14D5" w:rsidRPr="000F72E3">
        <w:rPr>
          <w:rFonts w:ascii="Arial" w:hAnsi="Arial" w:cs="Arial"/>
        </w:rPr>
        <w:t xml:space="preserve">reate a culture of challenge, support and high expectations. </w:t>
      </w:r>
    </w:p>
    <w:p w:rsidR="005611F9" w:rsidRPr="000F72E3" w:rsidRDefault="00F11EC3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 w:rsidRPr="000F72E3">
        <w:rPr>
          <w:rFonts w:ascii="Arial" w:hAnsi="Arial" w:cs="Arial"/>
        </w:rPr>
        <w:t xml:space="preserve">Ensure robust analysis of </w:t>
      </w:r>
      <w:r w:rsidR="005611F9" w:rsidRPr="000F72E3">
        <w:rPr>
          <w:rFonts w:ascii="Arial" w:hAnsi="Arial" w:cs="Arial"/>
        </w:rPr>
        <w:t xml:space="preserve">assessment data </w:t>
      </w:r>
      <w:r w:rsidRPr="000F72E3">
        <w:rPr>
          <w:rFonts w:ascii="Arial" w:hAnsi="Arial" w:cs="Arial"/>
        </w:rPr>
        <w:t>that informs effective planning and teaching and ensure</w:t>
      </w:r>
      <w:r w:rsidR="00380EA5" w:rsidRPr="000F72E3">
        <w:rPr>
          <w:rFonts w:ascii="Arial" w:hAnsi="Arial" w:cs="Arial"/>
        </w:rPr>
        <w:t xml:space="preserve">s student </w:t>
      </w:r>
      <w:r w:rsidRPr="000F72E3">
        <w:rPr>
          <w:rFonts w:ascii="Arial" w:hAnsi="Arial" w:cs="Arial"/>
        </w:rPr>
        <w:t>progress</w:t>
      </w:r>
      <w:r w:rsidR="00DE250B" w:rsidRPr="000F72E3">
        <w:rPr>
          <w:rFonts w:ascii="Arial" w:hAnsi="Arial" w:cs="Arial"/>
        </w:rPr>
        <w:t xml:space="preserve"> – reference to specific subject areas (core subject: Maths and others)</w:t>
      </w:r>
    </w:p>
    <w:p w:rsidR="00DE250B" w:rsidRPr="000F72E3" w:rsidRDefault="00380EA5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 w:rsidRPr="000F72E3">
        <w:rPr>
          <w:rFonts w:ascii="Arial" w:hAnsi="Arial" w:cs="Arial"/>
        </w:rPr>
        <w:t xml:space="preserve">Co-ordinate target setting and the implementation of student targets </w:t>
      </w:r>
      <w:r w:rsidR="00DE250B" w:rsidRPr="000F72E3">
        <w:rPr>
          <w:rFonts w:ascii="Arial" w:hAnsi="Arial" w:cs="Arial"/>
        </w:rPr>
        <w:t>– linked to subject areas</w:t>
      </w:r>
    </w:p>
    <w:p w:rsidR="000F72E3" w:rsidRPr="000F72E3" w:rsidRDefault="004A2E86" w:rsidP="000F72E3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F72E3" w:rsidRPr="000F72E3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student</w:t>
      </w:r>
      <w:r w:rsidR="000F72E3" w:rsidRPr="000F72E3">
        <w:rPr>
          <w:rFonts w:ascii="Arial" w:hAnsi="Arial" w:cs="Arial"/>
        </w:rPr>
        <w:t xml:space="preserve"> performance data to guide and inform parents/carers as required during review meetings</w:t>
      </w:r>
    </w:p>
    <w:p w:rsidR="00DE250B" w:rsidRPr="006E2F15" w:rsidRDefault="005611F9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 xml:space="preserve">Monitor </w:t>
      </w:r>
      <w:r w:rsidR="00380EA5" w:rsidRPr="006E2F15">
        <w:rPr>
          <w:rFonts w:ascii="Arial" w:hAnsi="Arial" w:cs="Arial"/>
        </w:rPr>
        <w:t>teaching,</w:t>
      </w:r>
      <w:r w:rsidRPr="006E2F15">
        <w:rPr>
          <w:rFonts w:ascii="Arial" w:hAnsi="Arial" w:cs="Arial"/>
        </w:rPr>
        <w:t xml:space="preserve"> learning and assessment through </w:t>
      </w:r>
      <w:r w:rsidR="00380EA5" w:rsidRPr="006E2F15">
        <w:rPr>
          <w:rFonts w:ascii="Arial" w:hAnsi="Arial" w:cs="Arial"/>
        </w:rPr>
        <w:t xml:space="preserve">evaluating teacher plans and records, </w:t>
      </w:r>
      <w:r w:rsidRPr="006E2F15">
        <w:rPr>
          <w:rFonts w:ascii="Arial" w:hAnsi="Arial" w:cs="Arial"/>
        </w:rPr>
        <w:t>teaching observations, work scrutiny and team teaching to raise attainment and achievement</w:t>
      </w:r>
      <w:r w:rsidR="00DE250B" w:rsidRPr="006E2F15">
        <w:rPr>
          <w:rFonts w:ascii="Arial" w:hAnsi="Arial" w:cs="Arial"/>
        </w:rPr>
        <w:t xml:space="preserve"> – linked to subject areas</w:t>
      </w:r>
    </w:p>
    <w:p w:rsidR="00DE250B" w:rsidRPr="006E2F15" w:rsidRDefault="00380EA5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>Have</w:t>
      </w:r>
      <w:r w:rsidR="005611F9" w:rsidRPr="006E2F15">
        <w:rPr>
          <w:rFonts w:ascii="Arial" w:hAnsi="Arial" w:cs="Arial"/>
        </w:rPr>
        <w:t xml:space="preserve"> an overview of all accreditations within the Academ</w:t>
      </w:r>
      <w:r w:rsidRPr="006E2F15">
        <w:rPr>
          <w:rFonts w:ascii="Arial" w:hAnsi="Arial" w:cs="Arial"/>
        </w:rPr>
        <w:t xml:space="preserve">y, </w:t>
      </w:r>
      <w:r w:rsidR="005611F9" w:rsidRPr="006E2F15">
        <w:rPr>
          <w:rFonts w:ascii="Arial" w:hAnsi="Arial" w:cs="Arial"/>
        </w:rPr>
        <w:t xml:space="preserve">maintain records </w:t>
      </w:r>
      <w:r w:rsidR="00F11EC3" w:rsidRPr="006E2F15">
        <w:rPr>
          <w:rFonts w:ascii="Arial" w:hAnsi="Arial" w:cs="Arial"/>
        </w:rPr>
        <w:t>appropriately, and implement new accreditation as needed</w:t>
      </w:r>
      <w:r w:rsidR="00DE250B" w:rsidRPr="006E2F15">
        <w:rPr>
          <w:rFonts w:ascii="Arial" w:hAnsi="Arial" w:cs="Arial"/>
        </w:rPr>
        <w:t xml:space="preserve"> – linked to subject areas</w:t>
      </w:r>
    </w:p>
    <w:p w:rsidR="005611F9" w:rsidRPr="006E2F15" w:rsidRDefault="00F11EC3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>M</w:t>
      </w:r>
      <w:r w:rsidR="005611F9" w:rsidRPr="006E2F15">
        <w:rPr>
          <w:rFonts w:ascii="Arial" w:hAnsi="Arial" w:cs="Arial"/>
        </w:rPr>
        <w:t>onitor and evaluate all data to inform school self-evaluation</w:t>
      </w:r>
      <w:r w:rsidR="00020D34" w:rsidRPr="006E2F15">
        <w:rPr>
          <w:rFonts w:ascii="Arial" w:hAnsi="Arial" w:cs="Arial"/>
        </w:rPr>
        <w:t xml:space="preserve"> (reporting on SEF and data reports presented)</w:t>
      </w:r>
    </w:p>
    <w:p w:rsidR="00091F4E" w:rsidRPr="007A6E65" w:rsidRDefault="00F11EC3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  <w:b/>
        </w:rPr>
      </w:pPr>
      <w:r w:rsidRPr="006E2F15">
        <w:rPr>
          <w:rFonts w:ascii="Arial" w:hAnsi="Arial" w:cs="Arial"/>
        </w:rPr>
        <w:t xml:space="preserve">Identify the development needs of staff and link with </w:t>
      </w:r>
      <w:r w:rsidR="00BF14D5">
        <w:rPr>
          <w:rFonts w:ascii="Arial" w:hAnsi="Arial" w:cs="Arial"/>
        </w:rPr>
        <w:t xml:space="preserve">the </w:t>
      </w:r>
      <w:r w:rsidR="00744E9E">
        <w:rPr>
          <w:rFonts w:ascii="Arial" w:hAnsi="Arial" w:cs="Arial"/>
        </w:rPr>
        <w:t xml:space="preserve">Professional Learning </w:t>
      </w:r>
      <w:r w:rsidR="00BF14D5">
        <w:rPr>
          <w:rFonts w:ascii="Arial" w:hAnsi="Arial" w:cs="Arial"/>
        </w:rPr>
        <w:t xml:space="preserve">Lead </w:t>
      </w:r>
      <w:r w:rsidRPr="006E2F15">
        <w:rPr>
          <w:rFonts w:ascii="Arial" w:hAnsi="Arial" w:cs="Arial"/>
        </w:rPr>
        <w:t>to ensure high quality teaching</w:t>
      </w:r>
      <w:r w:rsidR="00D30F91" w:rsidRPr="006E2F15">
        <w:rPr>
          <w:rFonts w:ascii="Arial" w:hAnsi="Arial" w:cs="Arial"/>
        </w:rPr>
        <w:t xml:space="preserve"> and learning</w:t>
      </w:r>
    </w:p>
    <w:p w:rsidR="007A6E65" w:rsidRPr="000F72E3" w:rsidRDefault="007A6E65" w:rsidP="00B57762">
      <w:pPr>
        <w:pStyle w:val="ListParagraph"/>
        <w:numPr>
          <w:ilvl w:val="0"/>
          <w:numId w:val="12"/>
        </w:numPr>
        <w:spacing w:after="200"/>
        <w:rPr>
          <w:rFonts w:ascii="Arial" w:hAnsi="Arial" w:cs="Arial"/>
          <w:b/>
        </w:rPr>
      </w:pPr>
      <w:r>
        <w:rPr>
          <w:rFonts w:ascii="Arial" w:hAnsi="Arial" w:cs="Arial"/>
        </w:rPr>
        <w:t>Create strong partnerships with Trust colleagues i</w:t>
      </w:r>
      <w:r w:rsidR="005F441E">
        <w:rPr>
          <w:rFonts w:ascii="Arial" w:hAnsi="Arial" w:cs="Arial"/>
        </w:rPr>
        <w:t>n order to share best practice</w:t>
      </w:r>
    </w:p>
    <w:p w:rsidR="000F72E3" w:rsidRDefault="000F72E3" w:rsidP="000F72E3">
      <w:pPr>
        <w:rPr>
          <w:rFonts w:ascii="Arial" w:hAnsi="Arial" w:cs="Arial"/>
          <w:b/>
        </w:rPr>
      </w:pPr>
      <w:r w:rsidRPr="000F72E3">
        <w:rPr>
          <w:rFonts w:ascii="Arial" w:hAnsi="Arial" w:cs="Arial"/>
          <w:b/>
        </w:rPr>
        <w:t xml:space="preserve">Key Duties </w:t>
      </w:r>
      <w:r>
        <w:rPr>
          <w:rFonts w:ascii="Arial" w:hAnsi="Arial" w:cs="Arial"/>
          <w:b/>
        </w:rPr>
        <w:t>–</w:t>
      </w:r>
      <w:r w:rsidRPr="000F72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Achievement and Outcomes</w:t>
      </w:r>
    </w:p>
    <w:p w:rsidR="000F72E3" w:rsidRDefault="000F72E3" w:rsidP="007A6E65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F72E3">
        <w:rPr>
          <w:rFonts w:ascii="Arial" w:hAnsi="Arial" w:cs="Arial"/>
        </w:rPr>
        <w:t>rticulate and ensure the Academy has the highest ambition for the progress, attainment and spiritu</w:t>
      </w:r>
      <w:r>
        <w:rPr>
          <w:rFonts w:ascii="Arial" w:hAnsi="Arial" w:cs="Arial"/>
        </w:rPr>
        <w:t>al development for every child.</w:t>
      </w:r>
    </w:p>
    <w:p w:rsidR="000F72E3" w:rsidRPr="000F72E3" w:rsidRDefault="000F72E3" w:rsidP="007A6E65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F72E3">
        <w:rPr>
          <w:rFonts w:ascii="Arial" w:hAnsi="Arial" w:cs="Arial"/>
        </w:rPr>
        <w:t xml:space="preserve">ddress the needs and aspirations of each </w:t>
      </w:r>
      <w:r>
        <w:rPr>
          <w:rFonts w:ascii="Arial" w:hAnsi="Arial" w:cs="Arial"/>
        </w:rPr>
        <w:t>student</w:t>
      </w:r>
      <w:r w:rsidRPr="000F72E3">
        <w:rPr>
          <w:rFonts w:ascii="Arial" w:hAnsi="Arial" w:cs="Arial"/>
        </w:rPr>
        <w:t xml:space="preserve"> through perso</w:t>
      </w:r>
      <w:r w:rsidR="005F441E">
        <w:rPr>
          <w:rFonts w:ascii="Arial" w:hAnsi="Arial" w:cs="Arial"/>
        </w:rPr>
        <w:t>nalised learning and mentoring</w:t>
      </w:r>
    </w:p>
    <w:p w:rsidR="000F72E3" w:rsidRPr="000F72E3" w:rsidRDefault="000F72E3" w:rsidP="000F72E3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  <w:b/>
        </w:rPr>
      </w:pPr>
      <w:r>
        <w:rPr>
          <w:rFonts w:ascii="Arial" w:hAnsi="Arial" w:cs="Arial"/>
        </w:rPr>
        <w:t>U</w:t>
      </w:r>
      <w:r w:rsidRPr="000F72E3">
        <w:rPr>
          <w:rFonts w:ascii="Arial" w:hAnsi="Arial" w:cs="Arial"/>
        </w:rPr>
        <w:t>se assessment data to set and monitor challenging targets.</w:t>
      </w:r>
    </w:p>
    <w:p w:rsidR="000F72E3" w:rsidRPr="007A6E65" w:rsidRDefault="000F72E3" w:rsidP="000F72E3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0F72E3">
        <w:rPr>
          <w:rFonts w:ascii="Arial" w:hAnsi="Arial" w:cs="Arial"/>
        </w:rPr>
        <w:t>nsure structures deliver pupil progress</w:t>
      </w:r>
      <w:r w:rsidR="005F441E">
        <w:rPr>
          <w:rFonts w:ascii="Arial" w:hAnsi="Arial" w:cs="Arial"/>
        </w:rPr>
        <w:t>ion, attainment and achievement</w:t>
      </w:r>
    </w:p>
    <w:p w:rsidR="007A6E65" w:rsidRPr="004A2E86" w:rsidRDefault="007A6E65" w:rsidP="000F72E3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  <w:b/>
        </w:rPr>
      </w:pPr>
      <w:r>
        <w:rPr>
          <w:rFonts w:ascii="Arial" w:hAnsi="Arial" w:cs="Arial"/>
        </w:rPr>
        <w:t>Support the Principal and Trust colleagues to implement robust Academy Self-Evaluation a</w:t>
      </w:r>
      <w:r w:rsidR="005F441E">
        <w:rPr>
          <w:rFonts w:ascii="Arial" w:hAnsi="Arial" w:cs="Arial"/>
        </w:rPr>
        <w:t>nd quality assurance procedures</w:t>
      </w:r>
      <w:r>
        <w:rPr>
          <w:rFonts w:ascii="Arial" w:hAnsi="Arial" w:cs="Arial"/>
        </w:rPr>
        <w:t xml:space="preserve"> </w:t>
      </w:r>
    </w:p>
    <w:p w:rsidR="004A2E86" w:rsidRPr="000F72E3" w:rsidRDefault="004A2E86" w:rsidP="000F72E3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  <w:b/>
        </w:rPr>
      </w:pPr>
      <w:r>
        <w:rPr>
          <w:rFonts w:ascii="Arial" w:hAnsi="Arial" w:cs="Arial"/>
        </w:rPr>
        <w:t>Aspire for all students to achieve or go beyond expected outcomes through robust target setting, strong curricular delivery and appr</w:t>
      </w:r>
      <w:r w:rsidR="005F441E">
        <w:rPr>
          <w:rFonts w:ascii="Arial" w:hAnsi="Arial" w:cs="Arial"/>
        </w:rPr>
        <w:t>opriate accreditation pathways</w:t>
      </w:r>
    </w:p>
    <w:p w:rsidR="004017E1" w:rsidRPr="006E2F15" w:rsidRDefault="003F79A2" w:rsidP="00B57762">
      <w:pPr>
        <w:rPr>
          <w:rFonts w:ascii="Arial" w:hAnsi="Arial" w:cs="Arial"/>
          <w:b/>
        </w:rPr>
      </w:pPr>
      <w:r w:rsidRPr="006E2F15">
        <w:rPr>
          <w:rFonts w:ascii="Arial" w:hAnsi="Arial" w:cs="Arial"/>
          <w:b/>
        </w:rPr>
        <w:t xml:space="preserve">Key Duties - </w:t>
      </w:r>
      <w:r w:rsidR="00D30F91" w:rsidRPr="006E2F15">
        <w:rPr>
          <w:rFonts w:ascii="Arial" w:hAnsi="Arial" w:cs="Arial"/>
          <w:b/>
        </w:rPr>
        <w:t>SENCO</w:t>
      </w:r>
    </w:p>
    <w:p w:rsidR="003F79A2" w:rsidRPr="006E2F15" w:rsidRDefault="003F79A2" w:rsidP="003F79A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E2F15">
        <w:rPr>
          <w:rFonts w:ascii="Arial" w:hAnsi="Arial" w:cs="Arial"/>
        </w:rPr>
        <w:t>Lead and direct all staff to plan, design and implement programmes and pathways that meet the needs of all students</w:t>
      </w:r>
      <w:r w:rsidR="00D30F91" w:rsidRPr="006E2F15">
        <w:rPr>
          <w:rFonts w:ascii="Arial" w:hAnsi="Arial" w:cs="Arial"/>
        </w:rPr>
        <w:t xml:space="preserve"> </w:t>
      </w:r>
    </w:p>
    <w:p w:rsidR="004017E1" w:rsidRPr="006E2F15" w:rsidRDefault="004017E1" w:rsidP="00B5776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E2F15">
        <w:rPr>
          <w:rFonts w:ascii="Arial" w:hAnsi="Arial" w:cs="Arial"/>
        </w:rPr>
        <w:t xml:space="preserve">Work with the Principal to devise relevant support packages required to create an environment within which students are enabled to achieve their full potential </w:t>
      </w:r>
    </w:p>
    <w:p w:rsidR="004017E1" w:rsidRPr="006E2F15" w:rsidRDefault="004017E1" w:rsidP="00B57762">
      <w:pPr>
        <w:pStyle w:val="ListParagraph"/>
        <w:numPr>
          <w:ilvl w:val="0"/>
          <w:numId w:val="8"/>
        </w:numPr>
        <w:spacing w:after="200"/>
        <w:rPr>
          <w:rFonts w:ascii="Arial" w:hAnsi="Arial"/>
        </w:rPr>
      </w:pPr>
      <w:r w:rsidRPr="006E2F15">
        <w:rPr>
          <w:rFonts w:ascii="Arial" w:hAnsi="Arial"/>
        </w:rPr>
        <w:t xml:space="preserve">As directed by the Principal, lead staff briefings and meetings with particular reference to </w:t>
      </w:r>
      <w:r w:rsidR="00D30F91" w:rsidRPr="006E2F15">
        <w:rPr>
          <w:rFonts w:ascii="Arial" w:hAnsi="Arial"/>
        </w:rPr>
        <w:t xml:space="preserve">teaching and learning/SEN strategies </w:t>
      </w:r>
      <w:r w:rsidRPr="006E2F15">
        <w:rPr>
          <w:rFonts w:ascii="Arial" w:hAnsi="Arial"/>
        </w:rPr>
        <w:t xml:space="preserve"> </w:t>
      </w:r>
    </w:p>
    <w:p w:rsidR="004017E1" w:rsidRPr="006E2F15" w:rsidRDefault="004017E1" w:rsidP="00B57762">
      <w:pPr>
        <w:pStyle w:val="ListParagraph"/>
        <w:numPr>
          <w:ilvl w:val="0"/>
          <w:numId w:val="8"/>
        </w:numPr>
        <w:spacing w:after="200"/>
        <w:rPr>
          <w:rFonts w:ascii="Arial" w:hAnsi="Arial"/>
        </w:rPr>
      </w:pPr>
      <w:r w:rsidRPr="006E2F15">
        <w:rPr>
          <w:rFonts w:ascii="Arial" w:hAnsi="Arial"/>
        </w:rPr>
        <w:t>Work with the Senior Leadership Team an</w:t>
      </w:r>
      <w:r w:rsidR="00D30F91" w:rsidRPr="006E2F15">
        <w:rPr>
          <w:rFonts w:ascii="Arial" w:hAnsi="Arial"/>
        </w:rPr>
        <w:t>d teachers to plan and design appropriate intervention packages</w:t>
      </w:r>
    </w:p>
    <w:p w:rsidR="004017E1" w:rsidRDefault="004017E1" w:rsidP="00B57762">
      <w:pPr>
        <w:pStyle w:val="ListParagraph"/>
        <w:numPr>
          <w:ilvl w:val="0"/>
          <w:numId w:val="8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 xml:space="preserve">Monitor and evaluate the </w:t>
      </w:r>
      <w:r w:rsidR="00D30F91" w:rsidRPr="006E2F15">
        <w:rPr>
          <w:rFonts w:ascii="Arial" w:hAnsi="Arial" w:cs="Arial"/>
        </w:rPr>
        <w:t>intervention programmes offered in addition to the</w:t>
      </w:r>
      <w:r w:rsidRPr="006E2F15">
        <w:rPr>
          <w:rFonts w:ascii="Arial" w:hAnsi="Arial" w:cs="Arial"/>
        </w:rPr>
        <w:t xml:space="preserve"> curriculum, teachers’ plans and records, behaviour strategies – linked to specific identified tutor groups</w:t>
      </w:r>
    </w:p>
    <w:p w:rsidR="004A2E86" w:rsidRDefault="007A6E65" w:rsidP="00B57762">
      <w:pPr>
        <w:pStyle w:val="ListParagraph"/>
        <w:numPr>
          <w:ilvl w:val="0"/>
          <w:numId w:val="8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Ensure effective management of the EHCP process, through the </w:t>
      </w:r>
      <w:r w:rsidR="004A2E86">
        <w:rPr>
          <w:rFonts w:ascii="Arial" w:hAnsi="Arial" w:cs="Arial"/>
        </w:rPr>
        <w:t xml:space="preserve">chairing of review meetings, the </w:t>
      </w:r>
      <w:r>
        <w:rPr>
          <w:rFonts w:ascii="Arial" w:hAnsi="Arial" w:cs="Arial"/>
        </w:rPr>
        <w:t>setting of meaningful targets</w:t>
      </w:r>
      <w:r w:rsidR="004A2E86">
        <w:rPr>
          <w:rFonts w:ascii="Arial" w:hAnsi="Arial" w:cs="Arial"/>
        </w:rPr>
        <w:t xml:space="preserve"> and close liaison with lead professionals and parents/carers. </w:t>
      </w:r>
    </w:p>
    <w:p w:rsidR="004A2E86" w:rsidRDefault="004A2E86" w:rsidP="00B57762">
      <w:pPr>
        <w:pStyle w:val="ListParagraph"/>
        <w:numPr>
          <w:ilvl w:val="0"/>
          <w:numId w:val="8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Create and develop links with lead professionals.</w:t>
      </w:r>
    </w:p>
    <w:p w:rsidR="007A6E65" w:rsidRDefault="004A2E86" w:rsidP="00B57762">
      <w:pPr>
        <w:pStyle w:val="ListParagraph"/>
        <w:numPr>
          <w:ilvl w:val="0"/>
          <w:numId w:val="8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Act as an ambassador for CYPIOC, operating as the Academy</w:t>
      </w:r>
      <w:r w:rsidR="005F441E">
        <w:rPr>
          <w:rFonts w:ascii="Arial" w:hAnsi="Arial" w:cs="Arial"/>
        </w:rPr>
        <w:t>’s Designated Teacher for CYPIOC</w:t>
      </w:r>
      <w:r w:rsidR="007A6E65">
        <w:rPr>
          <w:rFonts w:ascii="Arial" w:hAnsi="Arial" w:cs="Arial"/>
        </w:rPr>
        <w:t xml:space="preserve"> </w:t>
      </w:r>
    </w:p>
    <w:p w:rsidR="007A6E65" w:rsidRPr="007A6E65" w:rsidRDefault="007A6E65" w:rsidP="007A6E65">
      <w:pPr>
        <w:spacing w:after="200"/>
        <w:rPr>
          <w:rFonts w:ascii="Arial" w:hAnsi="Arial" w:cs="Arial"/>
        </w:rPr>
      </w:pPr>
    </w:p>
    <w:p w:rsidR="00380EA5" w:rsidRPr="006E2F15" w:rsidRDefault="00380EA5" w:rsidP="00B57762">
      <w:pPr>
        <w:spacing w:after="200"/>
        <w:rPr>
          <w:rFonts w:ascii="Arial" w:hAnsi="Arial" w:cs="Arial"/>
          <w:b/>
        </w:rPr>
      </w:pPr>
      <w:r w:rsidRPr="006E2F15">
        <w:rPr>
          <w:rFonts w:ascii="Arial" w:hAnsi="Arial" w:cs="Arial"/>
          <w:b/>
        </w:rPr>
        <w:t>Additional duties</w:t>
      </w:r>
    </w:p>
    <w:p w:rsidR="00371DB7" w:rsidRDefault="00371DB7" w:rsidP="00B57762">
      <w:pPr>
        <w:pStyle w:val="ListParagraph"/>
        <w:numPr>
          <w:ilvl w:val="0"/>
          <w:numId w:val="13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Support the Principal of the </w:t>
      </w:r>
      <w:r w:rsidR="00BF14D5">
        <w:rPr>
          <w:rFonts w:ascii="Arial" w:hAnsi="Arial" w:cs="Arial"/>
        </w:rPr>
        <w:t xml:space="preserve">Hollis Academy </w:t>
      </w:r>
      <w:r>
        <w:rPr>
          <w:rFonts w:ascii="Arial" w:hAnsi="Arial" w:cs="Arial"/>
        </w:rPr>
        <w:t>in the management</w:t>
      </w:r>
      <w:r w:rsidR="00BF14D5">
        <w:rPr>
          <w:rFonts w:ascii="Arial" w:hAnsi="Arial" w:cs="Arial"/>
        </w:rPr>
        <w:t xml:space="preserve"> and delivery </w:t>
      </w:r>
      <w:r>
        <w:rPr>
          <w:rFonts w:ascii="Arial" w:hAnsi="Arial" w:cs="Arial"/>
        </w:rPr>
        <w:t>of Professio</w:t>
      </w:r>
      <w:r w:rsidR="00744E9E">
        <w:rPr>
          <w:rFonts w:ascii="Arial" w:hAnsi="Arial" w:cs="Arial"/>
        </w:rPr>
        <w:t>nal Learning</w:t>
      </w:r>
    </w:p>
    <w:p w:rsidR="00D84187" w:rsidRDefault="00D84187" w:rsidP="00B57762">
      <w:pPr>
        <w:pStyle w:val="ListParagraph"/>
        <w:numPr>
          <w:ilvl w:val="0"/>
          <w:numId w:val="13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>Chair SEN reviews as required</w:t>
      </w:r>
    </w:p>
    <w:p w:rsidR="0095529A" w:rsidRPr="006E2F15" w:rsidRDefault="0095529A" w:rsidP="00B57762">
      <w:pPr>
        <w:pStyle w:val="ListParagraph"/>
        <w:numPr>
          <w:ilvl w:val="0"/>
          <w:numId w:val="13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Undertake Designated Safeguarding Officer Training with the Trust’s Safeguarding Lead to ensure effective implementation of policy and practice within the Academy.</w:t>
      </w:r>
    </w:p>
    <w:p w:rsidR="00D84187" w:rsidRPr="006E2F15" w:rsidRDefault="00D84187" w:rsidP="00B57762">
      <w:pPr>
        <w:pStyle w:val="ListParagraph"/>
        <w:numPr>
          <w:ilvl w:val="0"/>
          <w:numId w:val="13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>Und</w:t>
      </w:r>
      <w:r w:rsidR="00FB26D9" w:rsidRPr="006E2F15">
        <w:rPr>
          <w:rFonts w:ascii="Arial" w:hAnsi="Arial" w:cs="Arial"/>
        </w:rPr>
        <w:t xml:space="preserve">ertake leadership duties </w:t>
      </w:r>
      <w:r w:rsidRPr="006E2F15">
        <w:rPr>
          <w:rFonts w:ascii="Arial" w:hAnsi="Arial" w:cs="Arial"/>
        </w:rPr>
        <w:t>within the Academy and across HSAT as required</w:t>
      </w:r>
    </w:p>
    <w:p w:rsidR="00D84187" w:rsidRDefault="00D84187" w:rsidP="00B57762">
      <w:pPr>
        <w:pStyle w:val="ListParagraph"/>
        <w:numPr>
          <w:ilvl w:val="0"/>
          <w:numId w:val="13"/>
        </w:numPr>
        <w:spacing w:after="200"/>
        <w:rPr>
          <w:rFonts w:ascii="Arial" w:hAnsi="Arial" w:cs="Arial"/>
        </w:rPr>
      </w:pPr>
      <w:r w:rsidRPr="006E2F15">
        <w:rPr>
          <w:rFonts w:ascii="Arial" w:hAnsi="Arial" w:cs="Arial"/>
        </w:rPr>
        <w:t>Link with other professionals in support of students</w:t>
      </w:r>
    </w:p>
    <w:p w:rsidR="00CB255D" w:rsidRPr="006E2F15" w:rsidRDefault="00CB255D" w:rsidP="00B57762">
      <w:pPr>
        <w:pStyle w:val="ListParagraph"/>
        <w:numPr>
          <w:ilvl w:val="0"/>
          <w:numId w:val="13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Conduct RTW interviews for teaching staff </w:t>
      </w:r>
    </w:p>
    <w:p w:rsidR="00380EA5" w:rsidRPr="006E2F15" w:rsidRDefault="00380EA5" w:rsidP="00B57762">
      <w:pPr>
        <w:pStyle w:val="ListParagraph"/>
        <w:spacing w:after="200"/>
        <w:rPr>
          <w:rFonts w:ascii="Arial" w:hAnsi="Arial" w:cs="Arial"/>
          <w:b/>
        </w:rPr>
      </w:pPr>
    </w:p>
    <w:p w:rsidR="00C46302" w:rsidRPr="006E2F15" w:rsidRDefault="00C46302" w:rsidP="00B57762">
      <w:pPr>
        <w:rPr>
          <w:rFonts w:ascii="Arial" w:hAnsi="Arial" w:cs="Arial"/>
          <w:u w:val="single"/>
        </w:rPr>
      </w:pPr>
      <w:r w:rsidRPr="006E2F15">
        <w:rPr>
          <w:rFonts w:ascii="Arial" w:hAnsi="Arial" w:cs="Arial"/>
          <w:u w:val="single"/>
        </w:rPr>
        <w:t>Conditions of Service</w:t>
      </w:r>
    </w:p>
    <w:p w:rsidR="00952A8B" w:rsidRPr="006E2F15" w:rsidRDefault="00952A8B" w:rsidP="00B57762">
      <w:pPr>
        <w:jc w:val="both"/>
        <w:rPr>
          <w:rFonts w:ascii="Arial" w:hAnsi="Arial" w:cs="Arial"/>
        </w:rPr>
      </w:pPr>
    </w:p>
    <w:p w:rsidR="00C46302" w:rsidRPr="006E2F15" w:rsidRDefault="00C46302" w:rsidP="00B57762">
      <w:pPr>
        <w:jc w:val="both"/>
        <w:rPr>
          <w:rFonts w:ascii="Arial" w:hAnsi="Arial" w:cs="Arial"/>
        </w:rPr>
      </w:pPr>
      <w:r w:rsidRPr="006E2F15">
        <w:rPr>
          <w:rFonts w:ascii="Arial" w:hAnsi="Arial" w:cs="Arial"/>
        </w:rPr>
        <w:t xml:space="preserve">This job description is framed within the national standards for school </w:t>
      </w:r>
      <w:r w:rsidR="008F2E2A">
        <w:rPr>
          <w:rFonts w:ascii="Arial" w:hAnsi="Arial" w:cs="Arial"/>
        </w:rPr>
        <w:t>leadership and should be read in</w:t>
      </w:r>
      <w:r w:rsidRPr="006E2F15">
        <w:rPr>
          <w:rFonts w:ascii="Arial" w:hAnsi="Arial" w:cs="Arial"/>
        </w:rPr>
        <w:t xml:space="preserve"> conjunction with those standards.</w:t>
      </w:r>
    </w:p>
    <w:p w:rsidR="00C46302" w:rsidRPr="006E2F15" w:rsidRDefault="00C46302" w:rsidP="00B57762">
      <w:pPr>
        <w:jc w:val="both"/>
        <w:rPr>
          <w:rFonts w:ascii="Arial" w:hAnsi="Arial" w:cs="Arial"/>
        </w:rPr>
      </w:pPr>
    </w:p>
    <w:p w:rsidR="00C46302" w:rsidRDefault="00C46302" w:rsidP="00B57762">
      <w:pPr>
        <w:jc w:val="both"/>
        <w:rPr>
          <w:rFonts w:ascii="Arial" w:hAnsi="Arial" w:cs="Arial"/>
        </w:rPr>
      </w:pPr>
      <w:r w:rsidRPr="006E2F15">
        <w:rPr>
          <w:rFonts w:ascii="Arial" w:hAnsi="Arial" w:cs="Arial"/>
        </w:rPr>
        <w:t xml:space="preserve">You are required to carry out the duties of a school teacher </w:t>
      </w:r>
      <w:r w:rsidR="00901499">
        <w:rPr>
          <w:rFonts w:ascii="Arial" w:hAnsi="Arial" w:cs="Arial"/>
        </w:rPr>
        <w:t xml:space="preserve">as set out </w:t>
      </w:r>
      <w:proofErr w:type="gramStart"/>
      <w:r w:rsidR="00901499">
        <w:rPr>
          <w:rFonts w:ascii="Arial" w:hAnsi="Arial" w:cs="Arial"/>
        </w:rPr>
        <w:t xml:space="preserve">in </w:t>
      </w:r>
      <w:r w:rsidRPr="006E2F15">
        <w:rPr>
          <w:rFonts w:ascii="Arial" w:hAnsi="Arial" w:cs="Arial"/>
        </w:rPr>
        <w:t xml:space="preserve"> the</w:t>
      </w:r>
      <w:proofErr w:type="gramEnd"/>
      <w:r w:rsidRPr="006E2F15">
        <w:rPr>
          <w:rFonts w:ascii="Arial" w:hAnsi="Arial" w:cs="Arial"/>
        </w:rPr>
        <w:t xml:space="preserve"> School Teachers’ </w:t>
      </w:r>
      <w:r w:rsidR="00901499">
        <w:rPr>
          <w:rFonts w:ascii="Arial" w:hAnsi="Arial" w:cs="Arial"/>
        </w:rPr>
        <w:t>Pay and Conditions Document 2021.</w:t>
      </w:r>
    </w:p>
    <w:p w:rsidR="001A1665" w:rsidRDefault="001A1665" w:rsidP="00B57762">
      <w:pPr>
        <w:jc w:val="both"/>
        <w:rPr>
          <w:rFonts w:ascii="Arial" w:hAnsi="Arial" w:cs="Arial"/>
        </w:rPr>
      </w:pPr>
    </w:p>
    <w:p w:rsidR="001A1665" w:rsidRPr="006E2F15" w:rsidRDefault="00C46527" w:rsidP="00B57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are required</w:t>
      </w:r>
      <w:r w:rsidR="001A1665">
        <w:rPr>
          <w:rFonts w:ascii="Arial" w:hAnsi="Arial" w:cs="Arial"/>
        </w:rPr>
        <w:t xml:space="preserve"> to carry out such professional duties which form part of the School Teachers’ Pay and Conditions Document 2021.  The working time prov</w:t>
      </w:r>
      <w:r>
        <w:rPr>
          <w:rFonts w:ascii="Arial" w:hAnsi="Arial" w:cs="Arial"/>
        </w:rPr>
        <w:t>isions applicable to teachers, d</w:t>
      </w:r>
      <w:r w:rsidR="001A1665">
        <w:rPr>
          <w:rFonts w:ascii="Arial" w:hAnsi="Arial" w:cs="Arial"/>
        </w:rPr>
        <w:t>o not apply to the post of Vice Principal.</w:t>
      </w:r>
    </w:p>
    <w:p w:rsidR="00C46302" w:rsidRPr="006E2F15" w:rsidRDefault="00C46302" w:rsidP="00B57762">
      <w:pPr>
        <w:jc w:val="both"/>
        <w:rPr>
          <w:rFonts w:ascii="Arial" w:hAnsi="Arial" w:cs="Arial"/>
        </w:rPr>
      </w:pPr>
    </w:p>
    <w:p w:rsidR="0088145E" w:rsidRPr="006E2F15" w:rsidRDefault="00C46302" w:rsidP="00B57762">
      <w:pPr>
        <w:jc w:val="both"/>
        <w:rPr>
          <w:rFonts w:ascii="Arial" w:hAnsi="Arial" w:cs="Arial"/>
        </w:rPr>
      </w:pPr>
      <w:r w:rsidRPr="006E2F15">
        <w:rPr>
          <w:rFonts w:ascii="Arial" w:hAnsi="Arial" w:cs="Arial"/>
        </w:rPr>
        <w:t>There will be a requirement to teach up to 0.6 sessions in a working week; this figure may change according to the de</w:t>
      </w:r>
      <w:bookmarkStart w:id="0" w:name="_GoBack"/>
      <w:bookmarkEnd w:id="0"/>
      <w:r w:rsidRPr="006E2F15">
        <w:rPr>
          <w:rFonts w:ascii="Arial" w:hAnsi="Arial" w:cs="Arial"/>
        </w:rPr>
        <w:t xml:space="preserve">mands of the timetable. </w:t>
      </w:r>
    </w:p>
    <w:p w:rsidR="0088145E" w:rsidRPr="006E2F15" w:rsidRDefault="0088145E" w:rsidP="00B57762">
      <w:pPr>
        <w:ind w:left="1440" w:hanging="1440"/>
        <w:rPr>
          <w:rFonts w:ascii="Arial" w:hAnsi="Arial" w:cs="Arial"/>
        </w:rPr>
        <w:sectPr w:rsidR="0088145E" w:rsidRPr="006E2F15" w:rsidSect="002844E3">
          <w:footerReference w:type="even" r:id="rId9"/>
          <w:footerReference w:type="default" r:id="rId10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88145E" w:rsidRPr="006E2F15" w:rsidRDefault="00EA6F8E" w:rsidP="00B57762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-396875</wp:posOffset>
                </wp:positionV>
                <wp:extent cx="2078990" cy="521970"/>
                <wp:effectExtent l="0" t="317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E86" w:rsidRDefault="004A2E8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78000" cy="431800"/>
                                  <wp:effectExtent l="0" t="0" r="0" b="6350"/>
                                  <wp:docPr id="2" name="Picture 2" descr="HSAT_Logo_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SAT_Logo_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5pt;margin-top:-31.25pt;width:163.7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s+gAIAAA8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" stroked="f">
                <v:textbox style="mso-fit-shape-to-text:t">
                  <w:txbxContent>
                    <w:p w:rsidR="004A2E86" w:rsidRDefault="004A2E8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78000" cy="431800"/>
                            <wp:effectExtent l="0" t="0" r="0" b="6350"/>
                            <wp:docPr id="2" name="Picture 2" descr="HSAT_Logo_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SAT_Logo_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145E" w:rsidRPr="006E2F15" w:rsidRDefault="0088145E" w:rsidP="00B57762">
      <w:pPr>
        <w:pStyle w:val="Title"/>
        <w:jc w:val="left"/>
        <w:rPr>
          <w:rFonts w:ascii="Arial" w:hAnsi="Arial" w:cs="Arial"/>
          <w:sz w:val="20"/>
        </w:rPr>
      </w:pPr>
    </w:p>
    <w:p w:rsidR="004A2E86" w:rsidRPr="004A2E86" w:rsidRDefault="0088145E" w:rsidP="004A2E86">
      <w:pPr>
        <w:rPr>
          <w:rFonts w:ascii="Arial" w:hAnsi="Arial" w:cs="Arial"/>
          <w:sz w:val="20"/>
          <w:szCs w:val="20"/>
        </w:rPr>
      </w:pPr>
      <w:r w:rsidRPr="006E2F15">
        <w:rPr>
          <w:rFonts w:ascii="Arial" w:hAnsi="Arial" w:cs="Arial"/>
          <w:sz w:val="20"/>
        </w:rPr>
        <w:t>PERSON SPECIFICATION – Vice Principal</w:t>
      </w:r>
      <w:r w:rsidR="00D30F91" w:rsidRPr="006E2F15">
        <w:rPr>
          <w:rFonts w:ascii="Arial" w:hAnsi="Arial" w:cs="Arial"/>
          <w:sz w:val="20"/>
        </w:rPr>
        <w:t xml:space="preserve"> </w:t>
      </w:r>
      <w:r w:rsidR="004A2E86">
        <w:rPr>
          <w:rFonts w:ascii="Arial" w:hAnsi="Arial" w:cs="Arial"/>
          <w:sz w:val="20"/>
        </w:rPr>
        <w:t xml:space="preserve">Hollis Academy- </w:t>
      </w:r>
      <w:r w:rsidR="004A2E86" w:rsidRPr="004A2E86">
        <w:rPr>
          <w:rFonts w:ascii="Arial" w:hAnsi="Arial" w:cs="Arial"/>
          <w:sz w:val="20"/>
          <w:szCs w:val="20"/>
        </w:rPr>
        <w:t xml:space="preserve">Quality of Education &amp; Achievement and Outcomes </w:t>
      </w:r>
    </w:p>
    <w:p w:rsidR="0088145E" w:rsidRPr="006E2F15" w:rsidRDefault="0088145E" w:rsidP="00B57762">
      <w:pPr>
        <w:pStyle w:val="Title"/>
        <w:ind w:left="720" w:firstLine="720"/>
        <w:jc w:val="left"/>
        <w:rPr>
          <w:rFonts w:ascii="Arial" w:hAnsi="Arial" w:cs="Arial"/>
          <w:sz w:val="20"/>
        </w:rPr>
      </w:pPr>
    </w:p>
    <w:p w:rsidR="0088145E" w:rsidRPr="006E2F15" w:rsidRDefault="00736E01" w:rsidP="00B57762">
      <w:pPr>
        <w:jc w:val="center"/>
        <w:rPr>
          <w:rFonts w:ascii="Arial" w:hAnsi="Arial" w:cs="Arial"/>
          <w:b/>
          <w:sz w:val="20"/>
          <w:szCs w:val="20"/>
        </w:rPr>
      </w:pPr>
      <w:r w:rsidRPr="006E2F15">
        <w:rPr>
          <w:rFonts w:ascii="Arial" w:hAnsi="Arial" w:cs="Arial"/>
          <w:b/>
          <w:sz w:val="20"/>
          <w:szCs w:val="20"/>
        </w:rPr>
        <w:fldChar w:fldCharType="begin"/>
      </w:r>
      <w:r w:rsidR="0088145E" w:rsidRPr="006E2F15">
        <w:rPr>
          <w:rFonts w:ascii="Arial" w:hAnsi="Arial" w:cs="Arial"/>
          <w:b/>
          <w:sz w:val="20"/>
          <w:szCs w:val="20"/>
        </w:rPr>
        <w:instrText xml:space="preserve">  </w:instrText>
      </w:r>
      <w:r w:rsidRPr="006E2F15">
        <w:rPr>
          <w:rFonts w:ascii="Arial" w:hAnsi="Arial" w:cs="Arial"/>
          <w:b/>
          <w:sz w:val="20"/>
          <w:szCs w:val="20"/>
        </w:rPr>
        <w:fldChar w:fldCharType="end"/>
      </w:r>
      <w:r w:rsidRPr="006E2F15">
        <w:rPr>
          <w:rFonts w:ascii="Arial" w:hAnsi="Arial" w:cs="Arial"/>
          <w:b/>
          <w:sz w:val="20"/>
          <w:szCs w:val="20"/>
        </w:rPr>
        <w:fldChar w:fldCharType="begin"/>
      </w:r>
      <w:r w:rsidR="0088145E" w:rsidRPr="006E2F15">
        <w:rPr>
          <w:rFonts w:ascii="Arial" w:hAnsi="Arial" w:cs="Arial"/>
          <w:b/>
          <w:sz w:val="20"/>
          <w:szCs w:val="20"/>
        </w:rPr>
        <w:instrText xml:space="preserve">  </w:instrText>
      </w:r>
      <w:r w:rsidRPr="006E2F15"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W w:w="13574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59"/>
        <w:gridCol w:w="3544"/>
        <w:gridCol w:w="1275"/>
        <w:gridCol w:w="1276"/>
        <w:gridCol w:w="3639"/>
        <w:gridCol w:w="1180"/>
      </w:tblGrid>
      <w:tr w:rsidR="0088145E" w:rsidRPr="006E2F15" w:rsidTr="00BF14D5">
        <w:trPr>
          <w:tblHeader/>
        </w:trPr>
        <w:tc>
          <w:tcPr>
            <w:tcW w:w="74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2F15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  <w:p w:rsidR="0088145E" w:rsidRPr="006E2F15" w:rsidRDefault="0088145E" w:rsidP="00B57762">
            <w:pPr>
              <w:ind w:left="-108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2F15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88145E" w:rsidRPr="006E2F15" w:rsidTr="00BF14D5">
        <w:trPr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Criterion No.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88145E" w:rsidRPr="006E2F15" w:rsidRDefault="0088145E" w:rsidP="00B57762">
            <w:pPr>
              <w:pStyle w:val="Heading2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6E2F15">
              <w:rPr>
                <w:rFonts w:ascii="Arial" w:hAnsi="Arial" w:cs="Arial"/>
                <w:b w:val="0"/>
                <w:sz w:val="18"/>
                <w:szCs w:val="18"/>
              </w:rPr>
              <w:t>Attribute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Stage Identified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Criterion No.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pStyle w:val="Heading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2F15">
              <w:rPr>
                <w:rFonts w:ascii="Arial" w:hAnsi="Arial" w:cs="Arial"/>
                <w:b w:val="0"/>
                <w:sz w:val="18"/>
                <w:szCs w:val="18"/>
              </w:rPr>
              <w:t>Attribute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Stage Identified</w:t>
            </w:r>
          </w:p>
        </w:tc>
      </w:tr>
      <w:tr w:rsidR="0088145E" w:rsidRPr="006E2F15" w:rsidTr="00BF14D5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2F15">
              <w:rPr>
                <w:rFonts w:ascii="Arial" w:hAnsi="Arial" w:cs="Arial"/>
                <w:b/>
                <w:sz w:val="18"/>
                <w:szCs w:val="18"/>
              </w:rPr>
              <w:t>Qualifications &amp; Education</w:t>
            </w:r>
          </w:p>
        </w:tc>
        <w:tc>
          <w:tcPr>
            <w:tcW w:w="9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2F15">
              <w:rPr>
                <w:rFonts w:ascii="Arial" w:hAnsi="Arial" w:cs="Arial"/>
                <w:sz w:val="18"/>
                <w:szCs w:val="18"/>
              </w:rPr>
              <w:t>DfE</w:t>
            </w:r>
            <w:proofErr w:type="spellEnd"/>
            <w:r w:rsidRPr="006E2F15">
              <w:rPr>
                <w:rFonts w:ascii="Arial" w:hAnsi="Arial" w:cs="Arial"/>
                <w:sz w:val="18"/>
                <w:szCs w:val="18"/>
              </w:rPr>
              <w:t xml:space="preserve"> recognised Teaching Qualification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 xml:space="preserve">Senior Leadership qualification (NPQSL)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AF/C</w:t>
            </w:r>
          </w:p>
        </w:tc>
      </w:tr>
      <w:tr w:rsidR="0088145E" w:rsidRPr="006E2F15" w:rsidTr="00BF14D5"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Evidence of recent continued professional development that is relevant to the post</w:t>
            </w:r>
            <w:r w:rsidR="007950CF">
              <w:rPr>
                <w:rFonts w:ascii="Arial" w:hAnsi="Arial" w:cs="Arial"/>
                <w:sz w:val="18"/>
                <w:szCs w:val="18"/>
              </w:rPr>
              <w:t>- i.e. The National Award for SEN Coordination (NA SENCO)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AF/C</w:t>
            </w:r>
          </w:p>
        </w:tc>
      </w:tr>
      <w:tr w:rsidR="0088145E" w:rsidRPr="006E2F15" w:rsidTr="00BF14D5"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2F15">
              <w:rPr>
                <w:rFonts w:ascii="Arial" w:hAnsi="Arial" w:cs="Arial"/>
                <w:b/>
                <w:sz w:val="18"/>
                <w:szCs w:val="18"/>
              </w:rPr>
              <w:t>Experience &amp; Knowledge</w:t>
            </w:r>
          </w:p>
        </w:tc>
        <w:tc>
          <w:tcPr>
            <w:tcW w:w="9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Significant experience of teaching at  secondary school level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D3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Experience of working in a special education needs school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6E2F15" w:rsidTr="00BF14D5">
        <w:trPr>
          <w:trHeight w:val="744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E2F15">
              <w:rPr>
                <w:rFonts w:ascii="Arial" w:hAnsi="Arial" w:cs="Arial"/>
                <w:b/>
                <w:sz w:val="18"/>
                <w:szCs w:val="18"/>
              </w:rPr>
              <w:t>(Teaching, Learning and Assessment)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E3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E4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Experience of working with students with special educa</w:t>
            </w:r>
            <w:r w:rsidR="004930E5">
              <w:rPr>
                <w:rFonts w:ascii="Arial" w:hAnsi="Arial" w:cs="Arial"/>
                <w:sz w:val="18"/>
                <w:szCs w:val="18"/>
              </w:rPr>
              <w:t xml:space="preserve">tion needs, </w:t>
            </w:r>
            <w:r w:rsidRPr="006E2F15">
              <w:rPr>
                <w:rFonts w:ascii="Arial" w:hAnsi="Arial" w:cs="Arial"/>
                <w:sz w:val="18"/>
                <w:szCs w:val="18"/>
              </w:rPr>
              <w:t xml:space="preserve">and associated learning </w:t>
            </w:r>
            <w:r w:rsidR="00AC0B2E">
              <w:rPr>
                <w:rFonts w:ascii="Arial" w:hAnsi="Arial" w:cs="Arial"/>
                <w:sz w:val="18"/>
                <w:szCs w:val="18"/>
              </w:rPr>
              <w:t xml:space="preserve">and social </w:t>
            </w:r>
            <w:r w:rsidRPr="006E2F15">
              <w:rPr>
                <w:rFonts w:ascii="Arial" w:hAnsi="Arial" w:cs="Arial"/>
                <w:sz w:val="18"/>
                <w:szCs w:val="18"/>
              </w:rPr>
              <w:t>difficulties.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Experience of successful curriculum leadership including monitoring, evaluating and target setting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Experience of working well in partnership with staff, governors, children, parents and the wider community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AF/I/R/P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6E2F15" w:rsidTr="00BF14D5"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E6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Ability to understand the characteristics of successful behaviour management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6E2F15" w:rsidTr="00BF14D5"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E7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Experience of delivering a diverse curriculum to meet the needs of all learners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6E2F15" w:rsidTr="00BF14D5"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E8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99" w:rsidRPr="006E2F15" w:rsidRDefault="00554D99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99" w:rsidRPr="006E2F15" w:rsidRDefault="00554D99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99" w:rsidRPr="006E2F15" w:rsidRDefault="00554D99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99" w:rsidRPr="006E2F15" w:rsidRDefault="00EA6F8E" w:rsidP="00B5776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-1156970</wp:posOffset>
                      </wp:positionH>
                      <wp:positionV relativeFrom="paragraph">
                        <wp:posOffset>110490</wp:posOffset>
                      </wp:positionV>
                      <wp:extent cx="8633460" cy="7620"/>
                      <wp:effectExtent l="38100" t="38100" r="53340" b="876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6334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7EE2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1pt,8.7pt" to="588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" strokecolor="#4f81bd [3204]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554D99" w:rsidRPr="006E2F15" w:rsidRDefault="00554D99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E9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E10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E11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Evidence of leadership in developing teaching and learning strategies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554D99" w:rsidRPr="006E2F15" w:rsidRDefault="00554D99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99" w:rsidRPr="006E2F15" w:rsidRDefault="00554D99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99" w:rsidRPr="006E2F15" w:rsidRDefault="00554D99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99" w:rsidRPr="006E2F15" w:rsidRDefault="00554D99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99" w:rsidRPr="006E2F15" w:rsidRDefault="00554D99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Knowledge of alternative curricular/vocational opportunities for a range of students</w:t>
            </w:r>
            <w:r w:rsidR="004930E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30E5" w:rsidRPr="006E2F15" w:rsidRDefault="004930E5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Experience of dealing with, and knowledge of the safeguarding arrangements for children.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 xml:space="preserve">Understanding of and commitment to promoting and safeguarding the welfare </w:t>
            </w:r>
            <w:r w:rsidR="00CB6B35" w:rsidRPr="006E2F15">
              <w:rPr>
                <w:rFonts w:ascii="Arial" w:hAnsi="Arial" w:cs="Arial"/>
                <w:sz w:val="18"/>
                <w:szCs w:val="18"/>
              </w:rPr>
              <w:t>of children.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000000"/>
              <w:right w:val="single" w:sz="18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99" w:rsidRPr="006E2F15" w:rsidRDefault="00554D99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99" w:rsidRPr="006E2F15" w:rsidRDefault="00554D99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99" w:rsidRPr="006E2F15" w:rsidRDefault="00554D99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99" w:rsidRPr="006E2F15" w:rsidRDefault="00554D99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99" w:rsidRPr="006E2F15" w:rsidRDefault="00554D99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6E2F15" w:rsidTr="00BF14D5"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pStyle w:val="Heading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Skills</w:t>
            </w:r>
          </w:p>
          <w:p w:rsidR="0088145E" w:rsidRPr="006E2F15" w:rsidRDefault="0088145E" w:rsidP="00B5776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E12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E13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 xml:space="preserve">Exemplary classroom practitioner and role model for excellent teaching and learning 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Able to analyse and interpret, identify trends and develop appropriate support and intervention strategies for improvement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AF/I/R/O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AF/I/R/P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D4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Example of transformational and inspirational leadership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</w:tc>
      </w:tr>
      <w:tr w:rsidR="0088145E" w:rsidRPr="006E2F15" w:rsidTr="00BF14D5"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pStyle w:val="Heading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E14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Ability to work collaboratively with partners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6E2F15" w:rsidTr="00BF14D5"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E15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E16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E17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E18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4930E5" w:rsidRDefault="004930E5" w:rsidP="00B57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85DE3" wp14:editId="3426C20E">
                      <wp:simplePos x="0" y="0"/>
                      <wp:positionH relativeFrom="column">
                        <wp:posOffset>-1149350</wp:posOffset>
                      </wp:positionH>
                      <wp:positionV relativeFrom="paragraph">
                        <wp:posOffset>112395</wp:posOffset>
                      </wp:positionV>
                      <wp:extent cx="8602980" cy="15240"/>
                      <wp:effectExtent l="38100" t="38100" r="64770" b="8001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6029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897C1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pt,8.85pt" to="586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" strokecolor="#4f81bd [3204]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4930E5" w:rsidRDefault="004930E5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E19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2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E20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E21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E22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E23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Awareness of a range of school improvement strategies and the ability to implement these.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Experience of leadership in difficult situations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Ability to delegate work and support colleagues in undertaking responsibilities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3D1032" w:rsidRPr="006E2F15" w:rsidRDefault="003D1032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Has a good understanding of school self-evaluation and improvement planning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554D99" w:rsidRPr="006E2F15" w:rsidRDefault="00554D99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Has a good understanding of current educational initiatives and relevant legislation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Effective verbal and written communication skills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Effective ICT/new technology skills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Ability to work creatively and collaboratively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Ability to organise work, prioritise tasks and manage time effectively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930E5" w:rsidRDefault="004930E5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930E5" w:rsidRDefault="004930E5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99" w:rsidRPr="006E2F15" w:rsidRDefault="00554D99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99" w:rsidRPr="006E2F15" w:rsidRDefault="00554D99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6E2F15" w:rsidTr="00BF14D5"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b/>
                <w:sz w:val="18"/>
                <w:szCs w:val="18"/>
              </w:rPr>
              <w:t>Personal Attributes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E24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E25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E26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E27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E28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E29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E30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E31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032" w:rsidRPr="006E2F15" w:rsidRDefault="003D1032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E32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2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Ability to inspire, motivate and innovate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Commitment to pupils learning, wellbeing and safety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Commitment to equality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Resilient under pressure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Ability to remain positive and enthusiastic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Proven leadership qualities to motivate and inspire others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Deals with difficult situations effectively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Evidence of being able to build and sustain effective working relationships with staff, governors, parents and the wider community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3D1032" w:rsidRPr="006E2F15" w:rsidRDefault="003D1032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High degree of motivation for working with children and young people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4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6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6E2F15" w:rsidTr="00BF14D5"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2F15">
              <w:rPr>
                <w:rFonts w:ascii="Arial" w:hAnsi="Arial" w:cs="Arial"/>
                <w:b/>
                <w:sz w:val="18"/>
                <w:szCs w:val="18"/>
              </w:rPr>
              <w:t>Special Requirements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E33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E34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Ability to form and maintain appropriate relationships and personal boundaries with children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0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Emotional resilience in working with challenging behaviours and attitudes to use of authority and maintaining discipline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6"/>
                <w:szCs w:val="18"/>
              </w:rPr>
            </w:pPr>
          </w:p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AF/I/R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145E" w:rsidRPr="006E2F15" w:rsidRDefault="0088145E" w:rsidP="00B57762">
      <w:pPr>
        <w:rPr>
          <w:vanish/>
        </w:rPr>
      </w:pPr>
    </w:p>
    <w:tbl>
      <w:tblPr>
        <w:tblpPr w:leftFromText="180" w:rightFromText="180" w:vertAnchor="text" w:horzAnchor="page" w:tblpX="2185" w:tblpY="386"/>
        <w:tblW w:w="3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</w:tblGrid>
      <w:tr w:rsidR="0088145E" w:rsidRPr="006E2F15" w:rsidTr="00554D9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2F15">
              <w:rPr>
                <w:rFonts w:ascii="Arial" w:hAnsi="Arial" w:cs="Arial"/>
                <w:b w:val="0"/>
                <w:sz w:val="18"/>
                <w:szCs w:val="18"/>
              </w:rPr>
              <w:t>Key – Stage identified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45E" w:rsidRPr="006E2F15" w:rsidTr="00554D9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</w:tr>
      <w:tr w:rsidR="0088145E" w:rsidRPr="006E2F15" w:rsidTr="00554D9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Certificates</w:t>
            </w:r>
          </w:p>
        </w:tc>
      </w:tr>
      <w:tr w:rsidR="0088145E" w:rsidRPr="006E2F15" w:rsidTr="00554D9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Observation</w:t>
            </w:r>
          </w:p>
        </w:tc>
      </w:tr>
      <w:tr w:rsidR="0088145E" w:rsidRPr="006E2F15" w:rsidTr="00554D9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88145E" w:rsidRPr="006E2F15" w:rsidTr="00554D9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Presentation / Task</w:t>
            </w:r>
          </w:p>
        </w:tc>
      </w:tr>
      <w:tr w:rsidR="0088145E" w:rsidRPr="006E2F15" w:rsidTr="00554D9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  <w:r w:rsidRPr="006E2F15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  <w:tr w:rsidR="0088145E" w:rsidRPr="006E2F15" w:rsidTr="00554D9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5E" w:rsidRPr="006E2F15" w:rsidRDefault="0088145E" w:rsidP="00B57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145E" w:rsidRPr="006E2F15" w:rsidRDefault="0088145E" w:rsidP="00B57762">
      <w:pPr>
        <w:rPr>
          <w:sz w:val="18"/>
          <w:szCs w:val="18"/>
        </w:rPr>
      </w:pPr>
    </w:p>
    <w:p w:rsidR="00554D99" w:rsidRPr="006E2F15" w:rsidRDefault="00554D99" w:rsidP="00B57762">
      <w:pPr>
        <w:rPr>
          <w:sz w:val="18"/>
          <w:szCs w:val="18"/>
        </w:rPr>
      </w:pPr>
    </w:p>
    <w:p w:rsidR="0088145E" w:rsidRPr="006E2F15" w:rsidRDefault="0088145E" w:rsidP="00B57762">
      <w:pPr>
        <w:rPr>
          <w:sz w:val="18"/>
          <w:szCs w:val="18"/>
        </w:rPr>
      </w:pPr>
    </w:p>
    <w:p w:rsidR="0088145E" w:rsidRPr="006E2F15" w:rsidRDefault="0088145E" w:rsidP="00B57762">
      <w:pPr>
        <w:rPr>
          <w:sz w:val="18"/>
          <w:szCs w:val="18"/>
        </w:rPr>
      </w:pPr>
    </w:p>
    <w:p w:rsidR="0088145E" w:rsidRPr="006E2F15" w:rsidRDefault="0088145E" w:rsidP="00B57762">
      <w:pPr>
        <w:rPr>
          <w:sz w:val="18"/>
          <w:szCs w:val="18"/>
        </w:rPr>
      </w:pPr>
    </w:p>
    <w:p w:rsidR="0088145E" w:rsidRPr="006E2F15" w:rsidRDefault="0088145E" w:rsidP="00B57762">
      <w:pPr>
        <w:rPr>
          <w:sz w:val="18"/>
          <w:szCs w:val="18"/>
        </w:rPr>
      </w:pPr>
    </w:p>
    <w:p w:rsidR="0088145E" w:rsidRPr="006E2F15" w:rsidRDefault="0088145E" w:rsidP="00B57762">
      <w:pPr>
        <w:rPr>
          <w:sz w:val="18"/>
          <w:szCs w:val="18"/>
        </w:rPr>
      </w:pPr>
    </w:p>
    <w:p w:rsidR="0088145E" w:rsidRPr="006E2F15" w:rsidRDefault="0088145E" w:rsidP="00B57762">
      <w:pPr>
        <w:rPr>
          <w:sz w:val="18"/>
          <w:szCs w:val="18"/>
        </w:rPr>
      </w:pPr>
    </w:p>
    <w:p w:rsidR="0088145E" w:rsidRPr="006E2F15" w:rsidRDefault="0088145E" w:rsidP="00B57762">
      <w:pPr>
        <w:rPr>
          <w:sz w:val="18"/>
          <w:szCs w:val="18"/>
        </w:rPr>
      </w:pPr>
    </w:p>
    <w:p w:rsidR="0088145E" w:rsidRPr="006E2F15" w:rsidRDefault="0088145E" w:rsidP="00B57762">
      <w:pPr>
        <w:rPr>
          <w:sz w:val="18"/>
          <w:szCs w:val="18"/>
        </w:rPr>
      </w:pPr>
    </w:p>
    <w:p w:rsidR="0088145E" w:rsidRPr="006E2F15" w:rsidRDefault="0088145E" w:rsidP="00B57762">
      <w:pPr>
        <w:rPr>
          <w:sz w:val="18"/>
          <w:szCs w:val="18"/>
        </w:rPr>
      </w:pPr>
    </w:p>
    <w:p w:rsidR="0088145E" w:rsidRPr="006E2F15" w:rsidRDefault="0088145E" w:rsidP="00B57762">
      <w:pPr>
        <w:rPr>
          <w:sz w:val="18"/>
          <w:szCs w:val="18"/>
        </w:rPr>
      </w:pPr>
    </w:p>
    <w:p w:rsidR="0088145E" w:rsidRPr="00233460" w:rsidRDefault="0088145E" w:rsidP="00B57762">
      <w:pPr>
        <w:pStyle w:val="Header"/>
        <w:rPr>
          <w:rFonts w:ascii="Arial" w:hAnsi="Arial" w:cs="Arial"/>
          <w:sz w:val="18"/>
          <w:szCs w:val="18"/>
        </w:rPr>
      </w:pPr>
      <w:r w:rsidRPr="006E2F15">
        <w:rPr>
          <w:sz w:val="18"/>
          <w:szCs w:val="18"/>
        </w:rPr>
        <w:tab/>
        <w:t xml:space="preserve">              </w:t>
      </w:r>
      <w:r w:rsidRPr="006E2F15">
        <w:rPr>
          <w:rFonts w:ascii="Arial" w:hAnsi="Arial" w:cs="Arial"/>
          <w:sz w:val="18"/>
          <w:szCs w:val="18"/>
        </w:rPr>
        <w:t>Issues arising from references will be taken up at interview; all appointments are subject to satisfactory references</w:t>
      </w:r>
    </w:p>
    <w:p w:rsidR="0088145E" w:rsidRPr="001F7A3C" w:rsidRDefault="0088145E" w:rsidP="00B57762">
      <w:pPr>
        <w:rPr>
          <w:sz w:val="18"/>
          <w:szCs w:val="18"/>
        </w:rPr>
      </w:pPr>
    </w:p>
    <w:p w:rsidR="0088145E" w:rsidRPr="00D03A3C" w:rsidRDefault="0088145E" w:rsidP="00B57762">
      <w:pPr>
        <w:rPr>
          <w:vanish/>
        </w:rPr>
      </w:pPr>
    </w:p>
    <w:p w:rsidR="0088145E" w:rsidRPr="00233460" w:rsidRDefault="0088145E" w:rsidP="00B57762">
      <w:pPr>
        <w:pStyle w:val="Heading1"/>
        <w:jc w:val="left"/>
        <w:rPr>
          <w:rFonts w:ascii="Arial" w:hAnsi="Arial" w:cs="Arial"/>
          <w:bCs/>
          <w:sz w:val="18"/>
          <w:szCs w:val="18"/>
        </w:rPr>
      </w:pPr>
    </w:p>
    <w:p w:rsidR="0088145E" w:rsidRPr="00C46302" w:rsidRDefault="0088145E" w:rsidP="00B57762">
      <w:pPr>
        <w:ind w:left="1440" w:hanging="1440"/>
        <w:rPr>
          <w:rFonts w:ascii="Arial" w:hAnsi="Arial" w:cs="Arial"/>
        </w:rPr>
      </w:pPr>
    </w:p>
    <w:sectPr w:rsidR="0088145E" w:rsidRPr="00C46302" w:rsidSect="00BF14D5">
      <w:footerReference w:type="default" r:id="rId13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86" w:rsidRDefault="004A2E86" w:rsidP="00952A8B">
      <w:r>
        <w:separator/>
      </w:r>
    </w:p>
  </w:endnote>
  <w:endnote w:type="continuationSeparator" w:id="0">
    <w:p w:rsidR="004A2E86" w:rsidRDefault="004A2E86" w:rsidP="0095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86" w:rsidRDefault="004A2E86" w:rsidP="00952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E86" w:rsidRDefault="00C46527" w:rsidP="00952A8B">
    <w:pPr>
      <w:pStyle w:val="Footer"/>
      <w:ind w:right="360"/>
    </w:pPr>
    <w:sdt>
      <w:sdtPr>
        <w:id w:val="969400743"/>
        <w:placeholder>
          <w:docPart w:val="5A51CEE85E3F22469E3E0F11A43C342E"/>
        </w:placeholder>
        <w:temporary/>
        <w:showingPlcHdr/>
      </w:sdtPr>
      <w:sdtEndPr/>
      <w:sdtContent>
        <w:r w:rsidR="004A2E86">
          <w:t>[Type text]</w:t>
        </w:r>
      </w:sdtContent>
    </w:sdt>
    <w:r w:rsidR="004A2E86">
      <w:ptab w:relativeTo="margin" w:alignment="center" w:leader="none"/>
    </w:r>
    <w:sdt>
      <w:sdtPr>
        <w:id w:val="969400748"/>
        <w:placeholder>
          <w:docPart w:val="7103856A7347294CB0EB4BFE659075E7"/>
        </w:placeholder>
        <w:temporary/>
        <w:showingPlcHdr/>
      </w:sdtPr>
      <w:sdtEndPr/>
      <w:sdtContent>
        <w:r w:rsidR="004A2E86">
          <w:t>[Type text]</w:t>
        </w:r>
      </w:sdtContent>
    </w:sdt>
    <w:r w:rsidR="004A2E86">
      <w:ptab w:relativeTo="margin" w:alignment="right" w:leader="none"/>
    </w:r>
    <w:sdt>
      <w:sdtPr>
        <w:id w:val="969400753"/>
        <w:placeholder>
          <w:docPart w:val="A678472076F0AB4595C6D52F60F5DF40"/>
        </w:placeholder>
        <w:temporary/>
        <w:showingPlcHdr/>
      </w:sdtPr>
      <w:sdtEndPr/>
      <w:sdtContent>
        <w:r w:rsidR="004A2E8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86" w:rsidRDefault="004A2E86" w:rsidP="00952A8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86" w:rsidRDefault="004A2E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86" w:rsidRDefault="004A2E86" w:rsidP="00952A8B">
      <w:r>
        <w:separator/>
      </w:r>
    </w:p>
  </w:footnote>
  <w:footnote w:type="continuationSeparator" w:id="0">
    <w:p w:rsidR="004A2E86" w:rsidRDefault="004A2E86" w:rsidP="0095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E41"/>
    <w:multiLevelType w:val="hybridMultilevel"/>
    <w:tmpl w:val="C88AD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A5D"/>
    <w:multiLevelType w:val="hybridMultilevel"/>
    <w:tmpl w:val="D6E6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F4A32"/>
    <w:multiLevelType w:val="hybridMultilevel"/>
    <w:tmpl w:val="3F38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3625"/>
    <w:multiLevelType w:val="hybridMultilevel"/>
    <w:tmpl w:val="E4E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D2F7E"/>
    <w:multiLevelType w:val="hybridMultilevel"/>
    <w:tmpl w:val="3D266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3E0D"/>
    <w:multiLevelType w:val="hybridMultilevel"/>
    <w:tmpl w:val="7F6CC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927E2"/>
    <w:multiLevelType w:val="hybridMultilevel"/>
    <w:tmpl w:val="71AA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B56BA"/>
    <w:multiLevelType w:val="hybridMultilevel"/>
    <w:tmpl w:val="E4CE4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12CEB"/>
    <w:multiLevelType w:val="hybridMultilevel"/>
    <w:tmpl w:val="D210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90B9F"/>
    <w:multiLevelType w:val="hybridMultilevel"/>
    <w:tmpl w:val="0C7E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D6ED0"/>
    <w:multiLevelType w:val="hybridMultilevel"/>
    <w:tmpl w:val="EB58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A6B11"/>
    <w:multiLevelType w:val="hybridMultilevel"/>
    <w:tmpl w:val="6570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96352"/>
    <w:multiLevelType w:val="hybridMultilevel"/>
    <w:tmpl w:val="37CA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D2978"/>
    <w:multiLevelType w:val="hybridMultilevel"/>
    <w:tmpl w:val="3642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0562"/>
    <w:multiLevelType w:val="hybridMultilevel"/>
    <w:tmpl w:val="3CBE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40488"/>
    <w:multiLevelType w:val="hybridMultilevel"/>
    <w:tmpl w:val="019633F2"/>
    <w:lvl w:ilvl="0" w:tplc="0409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3"/>
  </w:num>
  <w:num w:numId="12">
    <w:abstractNumId w:val="0"/>
  </w:num>
  <w:num w:numId="13">
    <w:abstractNumId w:val="8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22"/>
    <w:rsid w:val="00020D34"/>
    <w:rsid w:val="00091F4E"/>
    <w:rsid w:val="000F72E3"/>
    <w:rsid w:val="00172A42"/>
    <w:rsid w:val="001A1665"/>
    <w:rsid w:val="00244AD2"/>
    <w:rsid w:val="002552DB"/>
    <w:rsid w:val="00271BDF"/>
    <w:rsid w:val="002844E3"/>
    <w:rsid w:val="002D59A5"/>
    <w:rsid w:val="00371DB7"/>
    <w:rsid w:val="00380EA5"/>
    <w:rsid w:val="003D1032"/>
    <w:rsid w:val="003F79A2"/>
    <w:rsid w:val="004017E1"/>
    <w:rsid w:val="004930E5"/>
    <w:rsid w:val="004A2E86"/>
    <w:rsid w:val="004B2FDA"/>
    <w:rsid w:val="004D1361"/>
    <w:rsid w:val="00511C45"/>
    <w:rsid w:val="005312B9"/>
    <w:rsid w:val="00554D99"/>
    <w:rsid w:val="005611F9"/>
    <w:rsid w:val="005B12B4"/>
    <w:rsid w:val="005F083B"/>
    <w:rsid w:val="005F441E"/>
    <w:rsid w:val="006158A1"/>
    <w:rsid w:val="006D0199"/>
    <w:rsid w:val="006E2F15"/>
    <w:rsid w:val="006F0B88"/>
    <w:rsid w:val="00730F13"/>
    <w:rsid w:val="00736E01"/>
    <w:rsid w:val="00744E9E"/>
    <w:rsid w:val="00747E5E"/>
    <w:rsid w:val="007573F1"/>
    <w:rsid w:val="007653C3"/>
    <w:rsid w:val="007950CF"/>
    <w:rsid w:val="007A6E65"/>
    <w:rsid w:val="007E6355"/>
    <w:rsid w:val="007F1C4A"/>
    <w:rsid w:val="00824F7F"/>
    <w:rsid w:val="00841672"/>
    <w:rsid w:val="00871B37"/>
    <w:rsid w:val="0088145E"/>
    <w:rsid w:val="00881BD8"/>
    <w:rsid w:val="008A228F"/>
    <w:rsid w:val="008F2E2A"/>
    <w:rsid w:val="00901499"/>
    <w:rsid w:val="00952A8B"/>
    <w:rsid w:val="0095529A"/>
    <w:rsid w:val="00993A84"/>
    <w:rsid w:val="009C5C08"/>
    <w:rsid w:val="00A16E22"/>
    <w:rsid w:val="00AC0B2E"/>
    <w:rsid w:val="00AF1B37"/>
    <w:rsid w:val="00B025E8"/>
    <w:rsid w:val="00B365A7"/>
    <w:rsid w:val="00B52233"/>
    <w:rsid w:val="00B57762"/>
    <w:rsid w:val="00B72ACD"/>
    <w:rsid w:val="00BF096E"/>
    <w:rsid w:val="00BF14D5"/>
    <w:rsid w:val="00C103C5"/>
    <w:rsid w:val="00C27777"/>
    <w:rsid w:val="00C27F9E"/>
    <w:rsid w:val="00C46302"/>
    <w:rsid w:val="00C46527"/>
    <w:rsid w:val="00CB255D"/>
    <w:rsid w:val="00CB6B35"/>
    <w:rsid w:val="00D30F91"/>
    <w:rsid w:val="00D50FA9"/>
    <w:rsid w:val="00D77E9E"/>
    <w:rsid w:val="00D84187"/>
    <w:rsid w:val="00DD211F"/>
    <w:rsid w:val="00DD5D8F"/>
    <w:rsid w:val="00DE1070"/>
    <w:rsid w:val="00DE250B"/>
    <w:rsid w:val="00E15EF2"/>
    <w:rsid w:val="00E2441C"/>
    <w:rsid w:val="00E449F1"/>
    <w:rsid w:val="00E670A2"/>
    <w:rsid w:val="00EA6F8E"/>
    <w:rsid w:val="00EB52EF"/>
    <w:rsid w:val="00F11EC3"/>
    <w:rsid w:val="00F26882"/>
    <w:rsid w:val="00F7496D"/>
    <w:rsid w:val="00FB26D9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33B8E"/>
  <w15:docId w15:val="{EF7662C9-64FB-46BA-8898-CB11DA06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8145E"/>
    <w:pPr>
      <w:keepNext/>
      <w:jc w:val="center"/>
      <w:outlineLvl w:val="0"/>
    </w:pPr>
    <w:rPr>
      <w:rFonts w:ascii="Comic Sans MS" w:eastAsia="Times New Roman" w:hAnsi="Comic Sans MS" w:cs="Times New Roman"/>
      <w:b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8145E"/>
    <w:pPr>
      <w:keepNext/>
      <w:jc w:val="center"/>
      <w:outlineLvl w:val="1"/>
    </w:pPr>
    <w:rPr>
      <w:rFonts w:ascii="Comic Sans MS" w:eastAsia="Times New Roman" w:hAnsi="Comic Sans MS" w:cs="Times New Roman"/>
      <w:b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8145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D2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952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2A8B"/>
    <w:rPr>
      <w:lang w:val="en-GB"/>
    </w:rPr>
  </w:style>
  <w:style w:type="paragraph" w:styleId="Footer">
    <w:name w:val="footer"/>
    <w:basedOn w:val="Normal"/>
    <w:link w:val="FooterChar"/>
    <w:unhideWhenUsed/>
    <w:rsid w:val="00952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A8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52A8B"/>
  </w:style>
  <w:style w:type="paragraph" w:styleId="ListParagraph">
    <w:name w:val="List Paragraph"/>
    <w:basedOn w:val="Normal"/>
    <w:uiPriority w:val="34"/>
    <w:qFormat/>
    <w:rsid w:val="00952A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8145E"/>
    <w:rPr>
      <w:rFonts w:ascii="Comic Sans MS" w:eastAsia="Times New Roman" w:hAnsi="Comic Sans MS" w:cs="Times New Roman"/>
      <w:b/>
      <w:sz w:val="32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8145E"/>
    <w:rPr>
      <w:rFonts w:ascii="Comic Sans MS" w:eastAsia="Times New Roman" w:hAnsi="Comic Sans MS" w:cs="Times New Roman"/>
      <w:b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8145E"/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88145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88145E"/>
    <w:rPr>
      <w:rFonts w:ascii="Times New Roman" w:eastAsia="Times New Roman" w:hAnsi="Times New Roman" w:cs="Times New Roman"/>
      <w:b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51CEE85E3F22469E3E0F11A43C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85B56-EF10-EE47-9CE5-22E45719CA71}"/>
      </w:docPartPr>
      <w:docPartBody>
        <w:p w:rsidR="004A031A" w:rsidRDefault="004A031A" w:rsidP="004A031A">
          <w:pPr>
            <w:pStyle w:val="5A51CEE85E3F22469E3E0F11A43C342E"/>
          </w:pPr>
          <w:r>
            <w:t>[Type text]</w:t>
          </w:r>
        </w:p>
      </w:docPartBody>
    </w:docPart>
    <w:docPart>
      <w:docPartPr>
        <w:name w:val="7103856A7347294CB0EB4BFE6590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BA6C-7753-144F-984E-67F3255024C5}"/>
      </w:docPartPr>
      <w:docPartBody>
        <w:p w:rsidR="004A031A" w:rsidRDefault="004A031A" w:rsidP="004A031A">
          <w:pPr>
            <w:pStyle w:val="7103856A7347294CB0EB4BFE659075E7"/>
          </w:pPr>
          <w:r>
            <w:t>[Type text]</w:t>
          </w:r>
        </w:p>
      </w:docPartBody>
    </w:docPart>
    <w:docPart>
      <w:docPartPr>
        <w:name w:val="A678472076F0AB4595C6D52F60F5D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4FFA-14B8-7C48-BE13-F8B2E96EF602}"/>
      </w:docPartPr>
      <w:docPartBody>
        <w:p w:rsidR="004A031A" w:rsidRDefault="004A031A" w:rsidP="004A031A">
          <w:pPr>
            <w:pStyle w:val="A678472076F0AB4595C6D52F60F5DF4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031A"/>
    <w:rsid w:val="000A207E"/>
    <w:rsid w:val="001C2A59"/>
    <w:rsid w:val="002E1A37"/>
    <w:rsid w:val="004A031A"/>
    <w:rsid w:val="00701E1A"/>
    <w:rsid w:val="00D2458F"/>
    <w:rsid w:val="00D7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51CEE85E3F22469E3E0F11A43C342E">
    <w:name w:val="5A51CEE85E3F22469E3E0F11A43C342E"/>
    <w:rsid w:val="004A031A"/>
  </w:style>
  <w:style w:type="paragraph" w:customStyle="1" w:styleId="7103856A7347294CB0EB4BFE659075E7">
    <w:name w:val="7103856A7347294CB0EB4BFE659075E7"/>
    <w:rsid w:val="004A031A"/>
  </w:style>
  <w:style w:type="paragraph" w:customStyle="1" w:styleId="A678472076F0AB4595C6D52F60F5DF40">
    <w:name w:val="A678472076F0AB4595C6D52F60F5DF40"/>
    <w:rsid w:val="004A031A"/>
  </w:style>
  <w:style w:type="paragraph" w:customStyle="1" w:styleId="F3D7ACFAB2DA8049889A4CD07926D582">
    <w:name w:val="F3D7ACFAB2DA8049889A4CD07926D582"/>
    <w:rsid w:val="004A031A"/>
  </w:style>
  <w:style w:type="paragraph" w:customStyle="1" w:styleId="B51EC377A9753242ACC2DDD9B4A5B1B9">
    <w:name w:val="B51EC377A9753242ACC2DDD9B4A5B1B9"/>
    <w:rsid w:val="004A031A"/>
  </w:style>
  <w:style w:type="paragraph" w:customStyle="1" w:styleId="E44AFDF57F37F545A3BC680BB001B25B">
    <w:name w:val="E44AFDF57F37F545A3BC680BB001B25B"/>
    <w:rsid w:val="004A0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43315-8C9C-4169-A8F0-966230FC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First Federation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Horne</dc:creator>
  <cp:lastModifiedBy>Helen Mett</cp:lastModifiedBy>
  <cp:revision>5</cp:revision>
  <cp:lastPrinted>2015-12-18T16:03:00Z</cp:lastPrinted>
  <dcterms:created xsi:type="dcterms:W3CDTF">2021-11-12T13:10:00Z</dcterms:created>
  <dcterms:modified xsi:type="dcterms:W3CDTF">2022-01-13T10:54:00Z</dcterms:modified>
</cp:coreProperties>
</file>