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459C" w14:textId="77777777" w:rsidR="00036E44" w:rsidRDefault="002E529E">
      <w:pPr>
        <w:spacing w:after="0" w:line="240" w:lineRule="auto"/>
        <w:rPr>
          <w:b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39C80D" wp14:editId="07777777">
            <wp:simplePos x="0" y="0"/>
            <wp:positionH relativeFrom="page">
              <wp:posOffset>3843020</wp:posOffset>
            </wp:positionH>
            <wp:positionV relativeFrom="paragraph">
              <wp:posOffset>-161608</wp:posOffset>
            </wp:positionV>
            <wp:extent cx="3187913" cy="9251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3783" t="8222" r="3831" b="11613"/>
                    <a:stretch/>
                  </pic:blipFill>
                  <pic:spPr bwMode="auto">
                    <a:xfrm>
                      <a:off x="0" y="0"/>
                      <a:ext cx="3187913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Job Description</w:t>
      </w:r>
    </w:p>
    <w:p w14:paraId="7D9E0083" w14:textId="77777777" w:rsidR="00036E44" w:rsidRDefault="002E529E">
      <w:pPr>
        <w:spacing w:after="0" w:line="240" w:lineRule="auto"/>
        <w:rPr>
          <w:b/>
        </w:rPr>
      </w:pPr>
      <w:r>
        <w:rPr>
          <w:b/>
        </w:rPr>
        <w:t>Job Title/Post: Vice Principal</w:t>
      </w:r>
    </w:p>
    <w:p w14:paraId="584013AF" w14:textId="77777777" w:rsidR="00036E44" w:rsidRDefault="002E529E">
      <w:pPr>
        <w:spacing w:after="0" w:line="240" w:lineRule="auto"/>
        <w:rPr>
          <w:b/>
        </w:rPr>
      </w:pPr>
      <w:r>
        <w:rPr>
          <w:b/>
        </w:rPr>
        <w:t>Responsible to:</w:t>
      </w:r>
      <w:r>
        <w:rPr>
          <w:b/>
        </w:rPr>
        <w:tab/>
        <w:t>Principal</w:t>
      </w:r>
    </w:p>
    <w:p w14:paraId="672A6659" w14:textId="77777777" w:rsidR="00036E44" w:rsidRDefault="00036E44">
      <w:pPr>
        <w:spacing w:after="0" w:line="240" w:lineRule="auto"/>
      </w:pPr>
    </w:p>
    <w:p w14:paraId="0A37501D" w14:textId="62E3E1AF" w:rsidR="00036E44" w:rsidRDefault="00036E44">
      <w:pPr>
        <w:spacing w:after="0" w:line="240" w:lineRule="auto"/>
      </w:pPr>
    </w:p>
    <w:p w14:paraId="5B55E624" w14:textId="096ADEAE" w:rsidR="0029620B" w:rsidRDefault="0029620B">
      <w:pPr>
        <w:spacing w:after="0" w:line="240" w:lineRule="auto"/>
      </w:pPr>
    </w:p>
    <w:p w14:paraId="257DF87A" w14:textId="77777777" w:rsidR="0029620B" w:rsidRDefault="0029620B" w:rsidP="0029620B">
      <w:pPr>
        <w:pStyle w:val="paragraph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Strategic Leadership and Development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CB2143E" w14:textId="0AF8D90A" w:rsidR="0029620B" w:rsidRDefault="0029620B" w:rsidP="0029620B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The Vice Principal must deputise for the Principal in their absence, both internally and externally where appropriate</w:t>
      </w:r>
      <w:r w:rsidR="00001B2A"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and be a driving </w:t>
      </w:r>
      <w:r w:rsidR="00D30675">
        <w:rPr>
          <w:rStyle w:val="normaltextrun1"/>
          <w:rFonts w:ascii="Calibri" w:eastAsiaTheme="majorEastAsia" w:hAnsi="Calibri" w:cs="Calibri"/>
          <w:sz w:val="22"/>
          <w:szCs w:val="22"/>
        </w:rPr>
        <w:t>force in the delivery of all academy targets.</w:t>
      </w:r>
    </w:p>
    <w:p w14:paraId="06BF8A02" w14:textId="77777777" w:rsidR="0029620B" w:rsidRDefault="0029620B" w:rsidP="0029620B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play a major role in setting and establish future strategy for the Academy.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1E2F63" w14:textId="1C170596" w:rsidR="0029620B" w:rsidRDefault="0029620B" w:rsidP="0029620B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The Vice Principal is expected to be </w:t>
      </w:r>
      <w:r w:rsidR="008155A6">
        <w:rPr>
          <w:rStyle w:val="normaltextrun1"/>
          <w:rFonts w:ascii="Calibri" w:eastAsiaTheme="majorEastAsia" w:hAnsi="Calibri" w:cs="Calibri"/>
          <w:sz w:val="22"/>
          <w:szCs w:val="22"/>
        </w:rPr>
        <w:t>responsible</w:t>
      </w:r>
      <w:r w:rsidR="00E9790D"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for one or more of the </w:t>
      </w:r>
      <w:r>
        <w:rPr>
          <w:rStyle w:val="normaltextrun1"/>
          <w:rFonts w:ascii="Calibri" w:eastAsiaTheme="majorEastAsia" w:hAnsi="Calibri" w:cs="Calibri"/>
          <w:sz w:val="22"/>
          <w:szCs w:val="22"/>
        </w:rPr>
        <w:t>Academy’s wider life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  <w:proofErr w:type="gramStart"/>
      <w:r w:rsidR="00B41439">
        <w:rPr>
          <w:rStyle w:val="eop"/>
          <w:rFonts w:ascii="Calibri" w:eastAsiaTheme="majorEastAsia" w:hAnsi="Calibri" w:cs="Calibri"/>
          <w:sz w:val="22"/>
          <w:szCs w:val="22"/>
        </w:rPr>
        <w:t xml:space="preserve">and </w:t>
      </w:r>
      <w:r w:rsidR="00FB04EF">
        <w:rPr>
          <w:rStyle w:val="eop"/>
          <w:rFonts w:ascii="Calibri" w:eastAsiaTheme="majorEastAsia" w:hAnsi="Calibri" w:cs="Calibri"/>
          <w:sz w:val="22"/>
          <w:szCs w:val="22"/>
        </w:rPr>
        <w:t>also</w:t>
      </w:r>
      <w:proofErr w:type="gramEnd"/>
      <w:r w:rsidR="00FB04EF">
        <w:rPr>
          <w:rStyle w:val="eop"/>
          <w:rFonts w:ascii="Calibri" w:eastAsiaTheme="majorEastAsia" w:hAnsi="Calibri" w:cs="Calibri"/>
          <w:sz w:val="22"/>
          <w:szCs w:val="22"/>
        </w:rPr>
        <w:t xml:space="preserve"> to provide </w:t>
      </w:r>
      <w:r w:rsidR="0035470C">
        <w:rPr>
          <w:rStyle w:val="eop"/>
          <w:rFonts w:ascii="Calibri" w:eastAsiaTheme="majorEastAsia" w:hAnsi="Calibri" w:cs="Calibri"/>
          <w:sz w:val="22"/>
          <w:szCs w:val="22"/>
        </w:rPr>
        <w:t>a significant presence and act as ambassador for their Academy.</w:t>
      </w:r>
    </w:p>
    <w:p w14:paraId="0A0CDFCE" w14:textId="77777777" w:rsidR="0029620B" w:rsidRDefault="0029620B" w:rsidP="0029620B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The Vice Principal is expected to provide a significant presence round school and act as an ambassador for their Academy.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F2989C" w14:textId="77777777" w:rsidR="0029620B" w:rsidRDefault="0029620B" w:rsidP="0029620B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To provide a clear vision and positive, incisive and purposeful leadership and educational direction to all Academy staff </w:t>
      </w:r>
      <w:proofErr w:type="gramStart"/>
      <w:r>
        <w:rPr>
          <w:rStyle w:val="normaltextrun1"/>
          <w:rFonts w:ascii="Calibri" w:eastAsiaTheme="majorEastAsia" w:hAnsi="Calibri" w:cs="Calibri"/>
          <w:sz w:val="22"/>
          <w:szCs w:val="22"/>
        </w:rPr>
        <w:t>in order to</w:t>
      </w:r>
      <w:proofErr w:type="gramEnd"/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ensure all students achieve and progress.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D56A0B" w14:textId="77777777" w:rsidR="0029620B" w:rsidRDefault="0029620B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To provide a strong and empathetic approach </w:t>
      </w:r>
      <w:proofErr w:type="gramStart"/>
      <w:r>
        <w:rPr>
          <w:rStyle w:val="normaltextrun1"/>
          <w:rFonts w:ascii="Calibri" w:eastAsiaTheme="majorEastAsia" w:hAnsi="Calibri" w:cs="Calibri"/>
          <w:sz w:val="22"/>
          <w:szCs w:val="22"/>
        </w:rPr>
        <w:t>in order to</w:t>
      </w:r>
      <w:proofErr w:type="gramEnd"/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ensure an inclusive and supportive environment to enable students and staff to work creatively and successfully.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9091891" w14:textId="77777777" w:rsidR="005443C4" w:rsidRPr="005443C4" w:rsidRDefault="0029620B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To be the Senior Leader responsible for </w:t>
      </w:r>
      <w:r w:rsidR="00B35CE2">
        <w:rPr>
          <w:rStyle w:val="normaltextrun1"/>
          <w:rFonts w:ascii="Calibri" w:eastAsiaTheme="majorEastAsia" w:hAnsi="Calibri" w:cs="Calibri"/>
          <w:sz w:val="22"/>
          <w:szCs w:val="22"/>
        </w:rPr>
        <w:t>developing, implementing</w:t>
      </w:r>
      <w:r w:rsidR="00C478B6"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and monitoring the pastoral systemin the Academy to ensure</w:t>
      </w:r>
      <w:r w:rsidR="00500CDC"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that it has an impact on the progress, attendance, and wellbeing of all students.</w:t>
      </w:r>
    </w:p>
    <w:p w14:paraId="11520BE1" w14:textId="5CDFDED1" w:rsidR="0029620B" w:rsidRPr="006B10A6" w:rsidRDefault="005443C4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be principally the Academy Designated Safeguardi</w:t>
      </w:r>
      <w:r w:rsidR="00D33703">
        <w:rPr>
          <w:rStyle w:val="normaltextrun1"/>
          <w:rFonts w:ascii="Calibri" w:eastAsiaTheme="majorEastAsia" w:hAnsi="Calibri" w:cs="Calibri"/>
          <w:sz w:val="22"/>
          <w:szCs w:val="22"/>
        </w:rPr>
        <w:t>ng Lead and be responsible for procedures in t</w:t>
      </w:r>
      <w:r w:rsidR="004A3418">
        <w:rPr>
          <w:rStyle w:val="normaltextrun1"/>
          <w:rFonts w:ascii="Calibri" w:eastAsiaTheme="majorEastAsia" w:hAnsi="Calibri" w:cs="Calibri"/>
          <w:sz w:val="22"/>
          <w:szCs w:val="22"/>
        </w:rPr>
        <w:t>h</w:t>
      </w:r>
      <w:r w:rsidR="00D33703">
        <w:rPr>
          <w:rStyle w:val="normaltextrun1"/>
          <w:rFonts w:ascii="Calibri" w:eastAsiaTheme="majorEastAsia" w:hAnsi="Calibri" w:cs="Calibri"/>
          <w:sz w:val="22"/>
          <w:szCs w:val="22"/>
        </w:rPr>
        <w:t>e Academy and to ensure all staff receive the appropriate training.</w:t>
      </w:r>
      <w:r w:rsidR="0029620B"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</w:t>
      </w:r>
      <w:r w:rsidR="0029620B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73DF68" w14:textId="7F98D81F" w:rsidR="006B10A6" w:rsidRPr="00D30675" w:rsidRDefault="00F218A4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 work openly in the framework of best practice identified in the school safeguarding policy.</w:t>
      </w:r>
    </w:p>
    <w:p w14:paraId="45A55FE4" w14:textId="0E377749" w:rsidR="00D30675" w:rsidRDefault="00D30675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 closely with the Principal </w:t>
      </w:r>
      <w:r w:rsidR="00222078">
        <w:rPr>
          <w:rFonts w:ascii="Calibri" w:hAnsi="Calibri" w:cs="Calibri"/>
          <w:sz w:val="22"/>
          <w:szCs w:val="22"/>
        </w:rPr>
        <w:t xml:space="preserve">in dealing with difficult and sensitive issues in the academy such as personnel, complaints </w:t>
      </w:r>
      <w:r w:rsidR="00632974">
        <w:rPr>
          <w:rFonts w:ascii="Calibri" w:hAnsi="Calibri" w:cs="Calibri"/>
          <w:sz w:val="22"/>
          <w:szCs w:val="22"/>
        </w:rPr>
        <w:t>and child protection.</w:t>
      </w:r>
    </w:p>
    <w:p w14:paraId="00E7DCC0" w14:textId="781CF2BC" w:rsidR="00632974" w:rsidRDefault="00632974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challenge people and brave decisions to take</w:t>
      </w:r>
      <w:r w:rsidR="00F479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 w:rsidR="00F479F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academy forward. </w:t>
      </w:r>
    </w:p>
    <w:p w14:paraId="61C5ACC0" w14:textId="30396C8A" w:rsidR="000846B5" w:rsidRDefault="000846B5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relationships with LGB, United Learning, South Manchester Cluster, Stockport Local </w:t>
      </w:r>
      <w:r w:rsidR="0078604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uthority </w:t>
      </w:r>
      <w:r w:rsidR="00786041">
        <w:rPr>
          <w:rFonts w:ascii="Calibri" w:hAnsi="Calibri" w:cs="Calibri"/>
          <w:sz w:val="22"/>
          <w:szCs w:val="22"/>
        </w:rPr>
        <w:t xml:space="preserve">and external agencies </w:t>
      </w:r>
    </w:p>
    <w:p w14:paraId="2605C2B3" w14:textId="59F9CB8E" w:rsidR="007759B1" w:rsidRDefault="007759B1" w:rsidP="0029620B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promote</w:t>
      </w:r>
      <w:r w:rsidR="00975D7F">
        <w:rPr>
          <w:rFonts w:ascii="Calibri" w:hAnsi="Calibri" w:cs="Calibri"/>
          <w:sz w:val="22"/>
          <w:szCs w:val="22"/>
        </w:rPr>
        <w:t xml:space="preserve"> and embed academy school values.</w:t>
      </w:r>
    </w:p>
    <w:p w14:paraId="5FB46A3F" w14:textId="77777777" w:rsidR="002D6352" w:rsidRDefault="002D6352" w:rsidP="0029620B">
      <w:pPr>
        <w:pStyle w:val="paragraph"/>
        <w:textAlignment w:val="baseline"/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</w:pPr>
    </w:p>
    <w:p w14:paraId="64F4C46E" w14:textId="633ABEBE" w:rsidR="0029620B" w:rsidRDefault="0029620B" w:rsidP="0029620B">
      <w:pPr>
        <w:pStyle w:val="paragraph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Responsible for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215AF91C" w14:textId="2809C19D" w:rsidR="0029620B" w:rsidRDefault="003B1921" w:rsidP="008022CC">
      <w:pPr>
        <w:pStyle w:val="paragraph"/>
        <w:numPr>
          <w:ilvl w:val="0"/>
          <w:numId w:val="11"/>
        </w:numPr>
        <w:textAlignment w:val="baseline"/>
        <w:rPr>
          <w:rStyle w:val="eop"/>
          <w:rFonts w:ascii="Calibri" w:eastAsiaTheme="majorEastAsia" w:hAnsi="Calibri" w:cs="Calibri"/>
          <w:sz w:val="28"/>
          <w:szCs w:val="2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Providing regular strategic updates and reports to Principal an</w:t>
      </w:r>
      <w:r w:rsidR="008022CC">
        <w:rPr>
          <w:rStyle w:val="eop"/>
          <w:rFonts w:ascii="Calibri" w:eastAsiaTheme="majorEastAsia" w:hAnsi="Calibri" w:cs="Calibri"/>
          <w:sz w:val="22"/>
          <w:szCs w:val="22"/>
        </w:rPr>
        <w:t>d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LGB</w:t>
      </w:r>
      <w:r w:rsidR="008022CC">
        <w:rPr>
          <w:rStyle w:val="eop"/>
          <w:rFonts w:ascii="Calibri" w:eastAsiaTheme="majorEastAsia" w:hAnsi="Calibri" w:cs="Calibri"/>
          <w:sz w:val="22"/>
          <w:szCs w:val="22"/>
        </w:rPr>
        <w:t>.</w:t>
      </w:r>
      <w:r w:rsidR="0029620B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29620B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19555BDC" w14:textId="71FF0C84" w:rsidR="008022CC" w:rsidRDefault="008022CC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8022CC">
        <w:rPr>
          <w:rFonts w:asciiTheme="minorHAnsi" w:hAnsiTheme="minorHAnsi" w:cstheme="minorHAnsi"/>
          <w:sz w:val="22"/>
          <w:szCs w:val="22"/>
        </w:rPr>
        <w:t>Line ma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8022CC"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ment</w:t>
      </w:r>
      <w:r w:rsidRPr="008022CC">
        <w:rPr>
          <w:rFonts w:asciiTheme="minorHAnsi" w:hAnsiTheme="minorHAnsi" w:cstheme="minorHAnsi"/>
          <w:sz w:val="22"/>
          <w:szCs w:val="22"/>
        </w:rPr>
        <w:t xml:space="preserve"> of curricular areas as directed by the Principal.</w:t>
      </w:r>
    </w:p>
    <w:p w14:paraId="6090256D" w14:textId="78F7949E" w:rsidR="008022CC" w:rsidRDefault="00B77307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actively line manage Assistant Principals</w:t>
      </w:r>
      <w:r w:rsidR="00E26DB5">
        <w:rPr>
          <w:rFonts w:asciiTheme="minorHAnsi" w:hAnsiTheme="minorHAnsi" w:cstheme="minorHAnsi"/>
          <w:sz w:val="22"/>
          <w:szCs w:val="22"/>
        </w:rPr>
        <w:t>,</w:t>
      </w:r>
      <w:r w:rsidR="00A75E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Heads of Year</w:t>
      </w:r>
      <w:r w:rsidR="00E26DB5">
        <w:rPr>
          <w:rFonts w:asciiTheme="minorHAnsi" w:hAnsiTheme="minorHAnsi" w:cstheme="minorHAnsi"/>
          <w:sz w:val="22"/>
          <w:szCs w:val="22"/>
        </w:rPr>
        <w:t xml:space="preserve"> </w:t>
      </w:r>
      <w:r w:rsidR="00A84709">
        <w:rPr>
          <w:rFonts w:asciiTheme="minorHAnsi" w:hAnsiTheme="minorHAnsi" w:cstheme="minorHAnsi"/>
          <w:sz w:val="22"/>
          <w:szCs w:val="22"/>
        </w:rPr>
        <w:t>and pastoral team</w:t>
      </w:r>
      <w:r>
        <w:rPr>
          <w:rFonts w:asciiTheme="minorHAnsi" w:hAnsiTheme="minorHAnsi" w:cstheme="minorHAnsi"/>
          <w:sz w:val="22"/>
          <w:szCs w:val="22"/>
        </w:rPr>
        <w:t xml:space="preserve"> to ensure the establishment </w:t>
      </w:r>
      <w:r w:rsidR="00091CD2">
        <w:rPr>
          <w:rFonts w:asciiTheme="minorHAnsi" w:hAnsiTheme="minorHAnsi" w:cstheme="minorHAnsi"/>
          <w:sz w:val="22"/>
          <w:szCs w:val="22"/>
        </w:rPr>
        <w:t>of challenging targets</w:t>
      </w:r>
      <w:r w:rsidR="002D702C">
        <w:rPr>
          <w:rFonts w:asciiTheme="minorHAnsi" w:hAnsiTheme="minorHAnsi" w:cstheme="minorHAnsi"/>
          <w:sz w:val="22"/>
          <w:szCs w:val="22"/>
        </w:rPr>
        <w:t xml:space="preserve">, building capacity to improve and to imbed rigorous monitoring and </w:t>
      </w:r>
      <w:r w:rsidR="006463D3">
        <w:rPr>
          <w:rFonts w:asciiTheme="minorHAnsi" w:hAnsiTheme="minorHAnsi" w:cstheme="minorHAnsi"/>
          <w:sz w:val="22"/>
          <w:szCs w:val="22"/>
        </w:rPr>
        <w:t>self-evaluation.</w:t>
      </w:r>
    </w:p>
    <w:p w14:paraId="2F4BA42C" w14:textId="336836BE" w:rsidR="006463D3" w:rsidRDefault="006463D3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the pastoral team and be accountable for monitoring </w:t>
      </w:r>
      <w:r w:rsidR="00241AC9">
        <w:rPr>
          <w:rFonts w:asciiTheme="minorHAnsi" w:hAnsiTheme="minorHAnsi" w:cstheme="minorHAnsi"/>
          <w:sz w:val="22"/>
          <w:szCs w:val="22"/>
        </w:rPr>
        <w:t>the performance and progression of all students in years 7 to 11through the work of the Heads of Year.</w:t>
      </w:r>
    </w:p>
    <w:p w14:paraId="4008E89F" w14:textId="2517B165" w:rsidR="000B7455" w:rsidRDefault="000B7455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work with the Heads of Year to develop effective intervention strategies </w:t>
      </w:r>
      <w:r w:rsidR="00E5788D">
        <w:rPr>
          <w:rFonts w:asciiTheme="minorHAnsi" w:hAnsiTheme="minorHAnsi" w:cstheme="minorHAnsi"/>
          <w:sz w:val="22"/>
          <w:szCs w:val="22"/>
        </w:rPr>
        <w:t xml:space="preserve">to raise the attainment of all students. </w:t>
      </w:r>
    </w:p>
    <w:p w14:paraId="18FD3DB2" w14:textId="3752500D" w:rsidR="00E5788D" w:rsidRDefault="00E5788D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work with Assistant Principals and Head of Year in ensuring that the beha</w:t>
      </w:r>
      <w:r w:rsidR="00CD10B0">
        <w:rPr>
          <w:rFonts w:asciiTheme="minorHAnsi" w:hAnsiTheme="minorHAnsi" w:cstheme="minorHAnsi"/>
          <w:sz w:val="22"/>
          <w:szCs w:val="22"/>
        </w:rPr>
        <w:t>viour of the policy of the school is rigorously followed</w:t>
      </w:r>
      <w:r w:rsidR="00626E93">
        <w:rPr>
          <w:rFonts w:asciiTheme="minorHAnsi" w:hAnsiTheme="minorHAnsi" w:cstheme="minorHAnsi"/>
          <w:sz w:val="22"/>
          <w:szCs w:val="22"/>
        </w:rPr>
        <w:t xml:space="preserve"> and act </w:t>
      </w:r>
      <w:r w:rsidR="004F64D7">
        <w:rPr>
          <w:rFonts w:asciiTheme="minorHAnsi" w:hAnsiTheme="minorHAnsi" w:cstheme="minorHAnsi"/>
          <w:sz w:val="22"/>
          <w:szCs w:val="22"/>
        </w:rPr>
        <w:t xml:space="preserve">as designated safeguarding officer for the </w:t>
      </w:r>
      <w:r w:rsidR="00F1593C">
        <w:rPr>
          <w:rFonts w:asciiTheme="minorHAnsi" w:hAnsiTheme="minorHAnsi" w:cstheme="minorHAnsi"/>
          <w:sz w:val="22"/>
          <w:szCs w:val="22"/>
        </w:rPr>
        <w:t xml:space="preserve">Academy leading the safeguarding team. </w:t>
      </w:r>
    </w:p>
    <w:p w14:paraId="6BD5D5AA" w14:textId="44066594" w:rsidR="00A97C70" w:rsidRDefault="00A97C70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Analyse incidents and be proactive in interventions.</w:t>
      </w:r>
    </w:p>
    <w:p w14:paraId="7A10DB51" w14:textId="0F383982" w:rsidR="008F4750" w:rsidRDefault="008F4750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perform other such duties required by the Principal</w:t>
      </w:r>
      <w:r w:rsidR="003B1662">
        <w:rPr>
          <w:rFonts w:asciiTheme="minorHAnsi" w:hAnsiTheme="minorHAnsi" w:cstheme="minorHAnsi"/>
          <w:sz w:val="22"/>
          <w:szCs w:val="22"/>
        </w:rPr>
        <w:t>.</w:t>
      </w:r>
    </w:p>
    <w:p w14:paraId="7B02F070" w14:textId="6AEAD0BF" w:rsidR="00FD2437" w:rsidRDefault="00FD2437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engage in performance management process and support staff within the Academy with this process.</w:t>
      </w:r>
    </w:p>
    <w:p w14:paraId="02FFDEB1" w14:textId="2E814365" w:rsidR="007C6192" w:rsidRDefault="007C6192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the school strategy and evaluate the impact of the provision </w:t>
      </w:r>
      <w:r w:rsidR="007A4C3B">
        <w:rPr>
          <w:rFonts w:asciiTheme="minorHAnsi" w:hAnsiTheme="minorHAnsi" w:cstheme="minorHAnsi"/>
          <w:sz w:val="22"/>
          <w:szCs w:val="22"/>
        </w:rPr>
        <w:t xml:space="preserve">and practice for LAC and PLAC pupils including the LA E-PEPs and act as the school’s </w:t>
      </w:r>
      <w:r w:rsidR="00BB1ED2">
        <w:rPr>
          <w:rFonts w:asciiTheme="minorHAnsi" w:hAnsiTheme="minorHAnsi" w:cstheme="minorHAnsi"/>
          <w:sz w:val="22"/>
          <w:szCs w:val="22"/>
        </w:rPr>
        <w:t>Designated Teacher of LAC and PLAC students</w:t>
      </w:r>
      <w:r w:rsidR="0044523B">
        <w:rPr>
          <w:rFonts w:asciiTheme="minorHAnsi" w:hAnsiTheme="minorHAnsi" w:cstheme="minorHAnsi"/>
          <w:sz w:val="22"/>
          <w:szCs w:val="22"/>
        </w:rPr>
        <w:t>.</w:t>
      </w:r>
    </w:p>
    <w:p w14:paraId="54520ABC" w14:textId="419E96B7" w:rsidR="00AF03BD" w:rsidRDefault="00AF03BD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co-ordinate interventions across the academy to support behaviour and monitor/measure</w:t>
      </w:r>
      <w:r w:rsidR="008E526C">
        <w:rPr>
          <w:rFonts w:asciiTheme="minorHAnsi" w:hAnsiTheme="minorHAnsi" w:cstheme="minorHAnsi"/>
          <w:sz w:val="22"/>
          <w:szCs w:val="22"/>
        </w:rPr>
        <w:t xml:space="preserve"> input and effectiveness. </w:t>
      </w:r>
    </w:p>
    <w:p w14:paraId="7C08CECE" w14:textId="0EB8ACA2" w:rsidR="008E526C" w:rsidRDefault="008E526C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To oversee the academy complain</w:t>
      </w:r>
      <w:r w:rsidR="00975D7F">
        <w:rPr>
          <w:rFonts w:asciiTheme="minorHAnsi" w:hAnsiTheme="minorHAnsi" w:cstheme="minorHAnsi"/>
          <w:sz w:val="22"/>
          <w:szCs w:val="22"/>
        </w:rPr>
        <w:t>ts</w:t>
      </w:r>
      <w:r>
        <w:rPr>
          <w:rFonts w:asciiTheme="minorHAnsi" w:hAnsiTheme="minorHAnsi" w:cstheme="minorHAnsi"/>
          <w:sz w:val="22"/>
          <w:szCs w:val="22"/>
        </w:rPr>
        <w:t xml:space="preserve"> procedure</w:t>
      </w:r>
      <w:r w:rsidR="009F051C">
        <w:rPr>
          <w:rFonts w:asciiTheme="minorHAnsi" w:hAnsiTheme="minorHAnsi" w:cstheme="minorHAnsi"/>
          <w:sz w:val="22"/>
          <w:szCs w:val="22"/>
        </w:rPr>
        <w:t xml:space="preserve"> and manage complaints.</w:t>
      </w:r>
    </w:p>
    <w:p w14:paraId="5294635B" w14:textId="10B9ADBA" w:rsidR="008C5AB6" w:rsidRDefault="008C5AB6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keep up to date with local and national CP training and training requirements.</w:t>
      </w:r>
    </w:p>
    <w:p w14:paraId="3E4A76D6" w14:textId="48C722B5" w:rsidR="00806E3B" w:rsidRDefault="00806E3B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Line manage and to support SENDCO </w:t>
      </w:r>
      <w:r w:rsidR="00DF79C3">
        <w:rPr>
          <w:rFonts w:asciiTheme="minorHAnsi" w:hAnsiTheme="minorHAnsi" w:cstheme="minorHAnsi"/>
          <w:sz w:val="22"/>
          <w:szCs w:val="22"/>
        </w:rPr>
        <w:t>to ensure appropriate support for all SEN</w:t>
      </w:r>
      <w:r w:rsidR="00866934">
        <w:rPr>
          <w:rFonts w:asciiTheme="minorHAnsi" w:hAnsiTheme="minorHAnsi" w:cstheme="minorHAnsi"/>
          <w:sz w:val="22"/>
          <w:szCs w:val="22"/>
        </w:rPr>
        <w:t>D</w:t>
      </w:r>
      <w:bookmarkStart w:id="0" w:name="_GoBack"/>
      <w:bookmarkEnd w:id="0"/>
      <w:r w:rsidR="00DF79C3">
        <w:rPr>
          <w:rFonts w:asciiTheme="minorHAnsi" w:hAnsiTheme="minorHAnsi" w:cstheme="minorHAnsi"/>
          <w:sz w:val="22"/>
          <w:szCs w:val="22"/>
        </w:rPr>
        <w:t xml:space="preserve"> students in making maximum progress.</w:t>
      </w:r>
    </w:p>
    <w:p w14:paraId="2FC6852A" w14:textId="66762A51" w:rsidR="00DF79C3" w:rsidRDefault="00DF79C3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co-ordinate and monitor all duties in the academy </w:t>
      </w:r>
    </w:p>
    <w:p w14:paraId="5E424ED9" w14:textId="4B3B9009" w:rsidR="00DF79C3" w:rsidRPr="008022CC" w:rsidRDefault="00DF79C3" w:rsidP="008022CC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 -ordinate</w:t>
      </w:r>
      <w:r w:rsidR="00C0376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develop </w:t>
      </w:r>
      <w:r w:rsidR="00C0376A">
        <w:rPr>
          <w:rFonts w:asciiTheme="minorHAnsi" w:hAnsiTheme="minorHAnsi" w:cstheme="minorHAnsi"/>
          <w:sz w:val="22"/>
          <w:szCs w:val="22"/>
        </w:rPr>
        <w:t>and drive the academy reward systems</w:t>
      </w:r>
      <w:r w:rsidR="006E4ECD">
        <w:rPr>
          <w:rFonts w:asciiTheme="minorHAnsi" w:hAnsiTheme="minorHAnsi" w:cstheme="minorHAnsi"/>
          <w:sz w:val="22"/>
          <w:szCs w:val="22"/>
        </w:rPr>
        <w:t>.</w:t>
      </w:r>
    </w:p>
    <w:p w14:paraId="01885D78" w14:textId="0F0F87A2" w:rsidR="008022CC" w:rsidRDefault="008022CC" w:rsidP="0029620B">
      <w:pPr>
        <w:pStyle w:val="paragraph"/>
        <w:textAlignment w:val="baseline"/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</w:pPr>
    </w:p>
    <w:p w14:paraId="61D31583" w14:textId="77777777" w:rsidR="0023710B" w:rsidRDefault="0023710B" w:rsidP="0029620B">
      <w:pPr>
        <w:pStyle w:val="paragraph"/>
        <w:textAlignment w:val="baseline"/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</w:pPr>
    </w:p>
    <w:p w14:paraId="44739889" w14:textId="77777777" w:rsidR="008022CC" w:rsidRDefault="008022CC" w:rsidP="0029620B">
      <w:pPr>
        <w:pStyle w:val="paragraph"/>
        <w:textAlignment w:val="baseline"/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</w:pPr>
    </w:p>
    <w:p w14:paraId="3A137C97" w14:textId="677667A8" w:rsidR="0029620B" w:rsidRDefault="0029620B" w:rsidP="0029620B">
      <w:pPr>
        <w:pStyle w:val="paragraph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General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189F8965" w14:textId="77777777" w:rsidR="0029620B" w:rsidRDefault="0029620B" w:rsidP="0029620B">
      <w:pPr>
        <w:pStyle w:val="paragraph"/>
        <w:numPr>
          <w:ilvl w:val="0"/>
          <w:numId w:val="10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promote equity and diversity in all aspects of the Academy.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B66A7AE" w14:textId="6ED583E2" w:rsidR="0029620B" w:rsidRPr="006C5058" w:rsidRDefault="0029620B" w:rsidP="0029620B">
      <w:pPr>
        <w:pStyle w:val="paragraph"/>
        <w:numPr>
          <w:ilvl w:val="0"/>
          <w:numId w:val="10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To engage with and build capacity within the performance management review process </w:t>
      </w:r>
      <w:proofErr w:type="gramStart"/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and </w:t>
      </w:r>
      <w:r w:rsidR="006C5058"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eastAsiaTheme="majorEastAsia" w:hAnsi="Calibri" w:cs="Calibri"/>
          <w:sz w:val="22"/>
          <w:szCs w:val="22"/>
        </w:rPr>
        <w:t>in</w:t>
      </w:r>
      <w:proofErr w:type="gramEnd"/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setting relevant and aspirational targets.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FFF6F5" w14:textId="77777777" w:rsidR="006C5058" w:rsidRDefault="006C5058" w:rsidP="006C5058">
      <w:pPr>
        <w:pStyle w:val="paragraph"/>
        <w:numPr>
          <w:ilvl w:val="0"/>
          <w:numId w:val="10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adhere to and promote the Academy’s corporate policies.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CB1F67B" w14:textId="77777777" w:rsidR="006C5058" w:rsidRDefault="006C5058" w:rsidP="006C5058">
      <w:pPr>
        <w:pStyle w:val="paragraph"/>
        <w:numPr>
          <w:ilvl w:val="0"/>
          <w:numId w:val="10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hold an excellent attendance and punctuality record.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49D8F3" w14:textId="77777777" w:rsidR="006C5058" w:rsidRDefault="006C5058" w:rsidP="006C5058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adhere to a professional code of dress.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614BD50" w14:textId="77777777" w:rsidR="006C5058" w:rsidRDefault="006C5058" w:rsidP="006C5058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manage any capability or disciplinary procedures in line with United Learning Policy.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4AF9A81" w14:textId="77777777" w:rsidR="006C5058" w:rsidRDefault="006C5058" w:rsidP="006C5058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engage in the process of appointing new staff.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FC704D5" w14:textId="77777777" w:rsidR="006C5058" w:rsidRDefault="006C5058" w:rsidP="006C5058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Play a leading role at open evening events to market the Academy and speak to parents and prospective students.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4C3EE1" w14:textId="3F2621D4" w:rsidR="006C5058" w:rsidRPr="0023710B" w:rsidRDefault="006C5058" w:rsidP="0023710B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eastAsiaTheme="majorEastAsia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undertake supervisory duties during break and lunch.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014F3AF" w14:textId="34EC92F0" w:rsidR="006C5058" w:rsidRDefault="006C5058" w:rsidP="006C5058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To undertake any other duties as specified by School Teachers’ Pay and Conditions Body not mentioned in the above.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2CDE19E" w14:textId="5D36DD79" w:rsidR="0023710B" w:rsidRDefault="0023710B" w:rsidP="006C5058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To </w:t>
      </w:r>
      <w:r w:rsidR="00004223">
        <w:rPr>
          <w:rStyle w:val="eop"/>
          <w:rFonts w:ascii="Calibri" w:eastAsiaTheme="majorEastAsia" w:hAnsi="Calibri" w:cs="Calibri"/>
          <w:sz w:val="22"/>
          <w:szCs w:val="22"/>
        </w:rPr>
        <w:t>collaborate as a member of the Strategic Leadership Team.</w:t>
      </w:r>
    </w:p>
    <w:p w14:paraId="1CDB4F70" w14:textId="1DDF4B14" w:rsidR="00CE48D8" w:rsidRDefault="00CE48D8" w:rsidP="006C5058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T</w:t>
      </w:r>
      <w:r w:rsidR="00601720">
        <w:rPr>
          <w:rStyle w:val="eop"/>
          <w:rFonts w:ascii="Calibri" w:eastAsiaTheme="majorEastAsia" w:hAnsi="Calibri" w:cs="Calibri"/>
          <w:sz w:val="22"/>
          <w:szCs w:val="22"/>
        </w:rPr>
        <w:t>o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play a major role in settling and establishing a future strategy for the Academy.</w:t>
      </w:r>
    </w:p>
    <w:p w14:paraId="77E8827D" w14:textId="4D5E0E33" w:rsidR="00601720" w:rsidRDefault="00601720" w:rsidP="006C5058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To attend leadership and Governor’s </w:t>
      </w:r>
      <w:r w:rsidR="002F1D44">
        <w:rPr>
          <w:rStyle w:val="eop"/>
          <w:rFonts w:ascii="Calibri" w:eastAsiaTheme="majorEastAsia" w:hAnsi="Calibri" w:cs="Calibri"/>
          <w:sz w:val="22"/>
          <w:szCs w:val="22"/>
        </w:rPr>
        <w:t>meetings as appropriate.</w:t>
      </w:r>
    </w:p>
    <w:p w14:paraId="2C538E60" w14:textId="7DD98318" w:rsidR="006A735B" w:rsidRDefault="006A735B" w:rsidP="006C5058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Share </w:t>
      </w:r>
      <w:r w:rsidR="00827E11">
        <w:rPr>
          <w:rStyle w:val="eop"/>
          <w:rFonts w:ascii="Calibri" w:eastAsiaTheme="majorEastAsia" w:hAnsi="Calibri" w:cs="Calibri"/>
          <w:sz w:val="22"/>
          <w:szCs w:val="22"/>
        </w:rPr>
        <w:t>in the management of pupil d</w:t>
      </w:r>
    </w:p>
    <w:p w14:paraId="2C925A50" w14:textId="3BDDF5B7" w:rsidR="002F1D44" w:rsidRDefault="002F1D44" w:rsidP="009E41A9">
      <w:pPr>
        <w:pStyle w:val="paragraph"/>
        <w:ind w:left="36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F9D0DDD" w14:textId="439F5607" w:rsidR="002F1D44" w:rsidRDefault="002F1D44" w:rsidP="009E41A9">
      <w:pPr>
        <w:pStyle w:val="paragraph"/>
        <w:ind w:left="36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14BD58AF" w14:textId="37DF3AA6" w:rsidR="006C5058" w:rsidRDefault="006C5058" w:rsidP="008412F3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6B0EDFFE" w14:textId="77777777" w:rsidR="00885E0C" w:rsidRDefault="00885E0C" w:rsidP="00885E0C">
      <w:pPr>
        <w:pStyle w:val="paragraph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Experience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4B40B3C" w14:textId="77777777" w:rsidR="00885E0C" w:rsidRDefault="00885E0C" w:rsidP="00885E0C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Experience of successful strategic management and development of local and national initiatives which have led to improved performance.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A1FCF4A" w14:textId="77777777" w:rsidR="00885E0C" w:rsidRDefault="00885E0C" w:rsidP="00885E0C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Experience of operating at Senior Leadership Level.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1604990" w14:textId="77777777" w:rsidR="00885E0C" w:rsidRDefault="00885E0C" w:rsidP="00885E0C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Experience of leading change at both a strategic and operational level, working with colleagues to ensure outstanding teaching and learning.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F2E091" w14:textId="77777777" w:rsidR="00885E0C" w:rsidRDefault="00885E0C" w:rsidP="00885E0C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Experience of leading and managing team(s) in the development and successful implementation of strategic objectives.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9E10E9" w14:textId="77777777" w:rsidR="00885E0C" w:rsidRDefault="00885E0C" w:rsidP="00885E0C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Experience of developing policies and leading strategies to ensure appropriate Safeguarding procedures are in place.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7FBAC9D" w14:textId="77777777" w:rsidR="00885E0C" w:rsidRDefault="00885E0C" w:rsidP="00885E0C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Experience of effective management of resources </w:t>
      </w:r>
      <w:proofErr w:type="gramStart"/>
      <w:r>
        <w:rPr>
          <w:rStyle w:val="normaltextrun1"/>
          <w:rFonts w:ascii="Calibri" w:eastAsiaTheme="majorEastAsia" w:hAnsi="Calibri" w:cs="Calibri"/>
          <w:sz w:val="22"/>
          <w:szCs w:val="22"/>
        </w:rPr>
        <w:t>in order to</w:t>
      </w:r>
      <w:proofErr w:type="gramEnd"/>
      <w:r>
        <w:rPr>
          <w:rStyle w:val="normaltextrun1"/>
          <w:rFonts w:ascii="Calibri" w:eastAsiaTheme="majorEastAsia" w:hAnsi="Calibri" w:cs="Calibri"/>
          <w:sz w:val="22"/>
          <w:szCs w:val="22"/>
        </w:rPr>
        <w:t xml:space="preserve"> meet strategic objectives and the production of accurate statistical data to support these objectives.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19C113" w14:textId="77777777" w:rsidR="00885E0C" w:rsidRDefault="00885E0C" w:rsidP="00885E0C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Demonstrable experience of delivering strategies and solutions which promote and ensure inclusiveness in all aspects of the Academy’s provision.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10DF07" w14:textId="77777777" w:rsidR="00885E0C" w:rsidRDefault="00885E0C" w:rsidP="00885E0C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Experience of leading the preparation of areas for internal/external inspection.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248E350" w14:textId="77777777" w:rsidR="00885E0C" w:rsidRDefault="00885E0C" w:rsidP="00885E0C">
      <w:pPr>
        <w:pStyle w:val="paragraph"/>
        <w:textAlignment w:val="baseline"/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214550C0" w14:textId="77777777" w:rsidR="00885E0C" w:rsidRDefault="00885E0C" w:rsidP="00885E0C">
      <w:pPr>
        <w:pStyle w:val="paragraph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Skills and Knowledge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7B37A3AC" w14:textId="77777777" w:rsidR="00885E0C" w:rsidRDefault="00885E0C" w:rsidP="00885E0C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A strong understanding of Learning and Teaching issues across all areas arising from a strong teaching background.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8EFA18" w14:textId="77777777" w:rsidR="00885E0C" w:rsidRDefault="00885E0C" w:rsidP="00885E0C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An understanding of key Government initiatives and the impact they will have on the way we build our provision.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1D20E5" w14:textId="77777777" w:rsidR="00885E0C" w:rsidRDefault="00885E0C" w:rsidP="00885E0C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Demonstrable skills of diplomacy and negotiation both within an organisation and with external partners and stakeholders.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83B12F" w14:textId="77777777" w:rsidR="00885E0C" w:rsidRDefault="00885E0C" w:rsidP="00885E0C">
      <w:pPr>
        <w:pStyle w:val="paragraph"/>
        <w:numPr>
          <w:ilvl w:val="0"/>
          <w:numId w:val="1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lastRenderedPageBreak/>
        <w:t>An understanding of the systems which allow the effective use of staff for inclusion in learning procedures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7311032" w14:textId="77777777" w:rsidR="00885E0C" w:rsidRDefault="00885E0C" w:rsidP="00885E0C">
      <w:pPr>
        <w:pStyle w:val="paragraph"/>
        <w:numPr>
          <w:ilvl w:val="0"/>
          <w:numId w:val="1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The ability to implement Academy systems for the production and analysis of accurate and accessible statistical data.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04729E1" w14:textId="77777777" w:rsidR="00885E0C" w:rsidRDefault="00885E0C" w:rsidP="00885E0C">
      <w:pPr>
        <w:pStyle w:val="paragraph"/>
        <w:numPr>
          <w:ilvl w:val="0"/>
          <w:numId w:val="1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A thorough understanding of the latest audit requirements.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51E6845" w14:textId="77777777" w:rsidR="00885E0C" w:rsidRDefault="00885E0C" w:rsidP="00885E0C">
      <w:pPr>
        <w:pStyle w:val="paragraph"/>
        <w:numPr>
          <w:ilvl w:val="0"/>
          <w:numId w:val="1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The ability to represent the Academy as appropriate both locally and nationally and to influence strategy.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A92D623" w14:textId="77777777" w:rsidR="00885E0C" w:rsidRDefault="00885E0C" w:rsidP="00885E0C">
      <w:pPr>
        <w:pStyle w:val="paragraph"/>
        <w:numPr>
          <w:ilvl w:val="0"/>
          <w:numId w:val="1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An understanding of and the ability to implement Equality and Diversity Policies and Procedures, Safeguarding Procedures and Quality Assurance Improvements in the curriculum.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2DE9F5" w14:textId="77777777" w:rsidR="00885E0C" w:rsidRDefault="00885E0C" w:rsidP="00885E0C">
      <w:pPr>
        <w:pStyle w:val="paragraph"/>
        <w:numPr>
          <w:ilvl w:val="0"/>
          <w:numId w:val="18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eastAsiaTheme="majorEastAsia" w:hAnsi="Calibri" w:cs="Calibri"/>
          <w:sz w:val="22"/>
          <w:szCs w:val="22"/>
        </w:rPr>
        <w:t>Effective oral and written communication skills and the ability to produce clear analytical reports.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27555C3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67FA20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F360C2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D3E917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Signed: 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7CA1DF82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9087B5B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Print Name: 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05713917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3A7D177" w14:textId="77777777" w:rsidR="00885E0C" w:rsidRDefault="00885E0C" w:rsidP="00885E0C">
      <w:pPr>
        <w:pStyle w:val="paragraph"/>
        <w:ind w:left="360"/>
        <w:textAlignment w:val="baseline"/>
      </w:pPr>
      <w:r>
        <w:rPr>
          <w:rStyle w:val="normaltextrun1"/>
          <w:rFonts w:ascii="Calibri" w:eastAsiaTheme="majorEastAsia" w:hAnsi="Calibri" w:cs="Calibri"/>
          <w:b/>
          <w:bCs/>
          <w:sz w:val="28"/>
          <w:szCs w:val="28"/>
        </w:rPr>
        <w:t>Date: 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09D9BCB6" w14:textId="77777777" w:rsidR="008412F3" w:rsidRDefault="008412F3" w:rsidP="008412F3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63ED6664" w14:textId="77777777" w:rsidR="0029620B" w:rsidRDefault="0029620B">
      <w:pPr>
        <w:spacing w:after="0" w:line="240" w:lineRule="auto"/>
      </w:pPr>
    </w:p>
    <w:sectPr w:rsidR="0029620B">
      <w:footerReference w:type="default" r:id="rId11"/>
      <w:pgSz w:w="11906" w:h="16838"/>
      <w:pgMar w:top="709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FB87" w14:textId="77777777" w:rsidR="009A228F" w:rsidRDefault="009A228F">
      <w:pPr>
        <w:spacing w:after="0" w:line="240" w:lineRule="auto"/>
      </w:pPr>
      <w:r>
        <w:separator/>
      </w:r>
    </w:p>
  </w:endnote>
  <w:endnote w:type="continuationSeparator" w:id="0">
    <w:p w14:paraId="0F8D8108" w14:textId="77777777" w:rsidR="009A228F" w:rsidRDefault="009A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522089"/>
      <w:docPartObj>
        <w:docPartGallery w:val="Page Numbers (Bottom of Page)"/>
        <w:docPartUnique/>
      </w:docPartObj>
    </w:sdtPr>
    <w:sdtEndPr/>
    <w:sdtContent>
      <w:sdt>
        <w:sdtPr>
          <w:id w:val="412293784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036E44" w:rsidRDefault="002E52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61E4C" w14:textId="77777777" w:rsidR="00036E44" w:rsidRDefault="00036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50AB8" w14:textId="77777777" w:rsidR="009A228F" w:rsidRDefault="009A228F">
      <w:pPr>
        <w:spacing w:after="0" w:line="240" w:lineRule="auto"/>
      </w:pPr>
      <w:r>
        <w:separator/>
      </w:r>
    </w:p>
  </w:footnote>
  <w:footnote w:type="continuationSeparator" w:id="0">
    <w:p w14:paraId="3603BAC4" w14:textId="77777777" w:rsidR="009A228F" w:rsidRDefault="009A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663"/>
    <w:multiLevelType w:val="hybridMultilevel"/>
    <w:tmpl w:val="2F7651D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F6790"/>
    <w:multiLevelType w:val="hybridMultilevel"/>
    <w:tmpl w:val="7430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32F"/>
    <w:multiLevelType w:val="multilevel"/>
    <w:tmpl w:val="ADA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425D3"/>
    <w:multiLevelType w:val="multilevel"/>
    <w:tmpl w:val="B172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5D5367"/>
    <w:multiLevelType w:val="multilevel"/>
    <w:tmpl w:val="A6F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B6283A"/>
    <w:multiLevelType w:val="multilevel"/>
    <w:tmpl w:val="C08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8123E"/>
    <w:multiLevelType w:val="multilevel"/>
    <w:tmpl w:val="25B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82D43"/>
    <w:multiLevelType w:val="multilevel"/>
    <w:tmpl w:val="54C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11C20"/>
    <w:multiLevelType w:val="multilevel"/>
    <w:tmpl w:val="5EA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B3A40"/>
    <w:multiLevelType w:val="hybridMultilevel"/>
    <w:tmpl w:val="D218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1518"/>
    <w:multiLevelType w:val="hybridMultilevel"/>
    <w:tmpl w:val="E4F0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67BF7"/>
    <w:multiLevelType w:val="multilevel"/>
    <w:tmpl w:val="FE1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291A77"/>
    <w:multiLevelType w:val="multilevel"/>
    <w:tmpl w:val="E35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267C94"/>
    <w:multiLevelType w:val="hybridMultilevel"/>
    <w:tmpl w:val="0C16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5909"/>
    <w:multiLevelType w:val="multilevel"/>
    <w:tmpl w:val="D4F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262F01"/>
    <w:multiLevelType w:val="multilevel"/>
    <w:tmpl w:val="DF3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455CE5"/>
    <w:multiLevelType w:val="hybridMultilevel"/>
    <w:tmpl w:val="056EB72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4293A"/>
    <w:multiLevelType w:val="multilevel"/>
    <w:tmpl w:val="C2D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17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44"/>
    <w:rsid w:val="00001B2A"/>
    <w:rsid w:val="00004223"/>
    <w:rsid w:val="00036E44"/>
    <w:rsid w:val="000846B5"/>
    <w:rsid w:val="00091CD2"/>
    <w:rsid w:val="000B7455"/>
    <w:rsid w:val="00222078"/>
    <w:rsid w:val="0023710B"/>
    <w:rsid w:val="00241AC9"/>
    <w:rsid w:val="0029620B"/>
    <w:rsid w:val="00296CAD"/>
    <w:rsid w:val="002D6352"/>
    <w:rsid w:val="002D702C"/>
    <w:rsid w:val="002E529E"/>
    <w:rsid w:val="002F1D44"/>
    <w:rsid w:val="0035470C"/>
    <w:rsid w:val="003B1662"/>
    <w:rsid w:val="003B1921"/>
    <w:rsid w:val="004164CE"/>
    <w:rsid w:val="0043529D"/>
    <w:rsid w:val="0044523B"/>
    <w:rsid w:val="004A3418"/>
    <w:rsid w:val="004C1C8B"/>
    <w:rsid w:val="004F64D7"/>
    <w:rsid w:val="00500CDC"/>
    <w:rsid w:val="005443C4"/>
    <w:rsid w:val="005924F7"/>
    <w:rsid w:val="00601720"/>
    <w:rsid w:val="00626E93"/>
    <w:rsid w:val="00632974"/>
    <w:rsid w:val="006463D3"/>
    <w:rsid w:val="006A735B"/>
    <w:rsid w:val="006B10A6"/>
    <w:rsid w:val="006C5058"/>
    <w:rsid w:val="006E4ECD"/>
    <w:rsid w:val="007759B1"/>
    <w:rsid w:val="00786041"/>
    <w:rsid w:val="007A4C3B"/>
    <w:rsid w:val="007C6192"/>
    <w:rsid w:val="008022CC"/>
    <w:rsid w:val="00806E3B"/>
    <w:rsid w:val="008155A6"/>
    <w:rsid w:val="00827E11"/>
    <w:rsid w:val="00836068"/>
    <w:rsid w:val="008412F3"/>
    <w:rsid w:val="00866934"/>
    <w:rsid w:val="00885E0C"/>
    <w:rsid w:val="008C5AB6"/>
    <w:rsid w:val="008E526C"/>
    <w:rsid w:val="008F4750"/>
    <w:rsid w:val="00975D7F"/>
    <w:rsid w:val="009A228F"/>
    <w:rsid w:val="009E41A9"/>
    <w:rsid w:val="009F051C"/>
    <w:rsid w:val="00A75E7B"/>
    <w:rsid w:val="00A84709"/>
    <w:rsid w:val="00A97C70"/>
    <w:rsid w:val="00AD1E9A"/>
    <w:rsid w:val="00AF03BD"/>
    <w:rsid w:val="00B35CE2"/>
    <w:rsid w:val="00B41439"/>
    <w:rsid w:val="00B515A1"/>
    <w:rsid w:val="00B77307"/>
    <w:rsid w:val="00BB1ED2"/>
    <w:rsid w:val="00C0376A"/>
    <w:rsid w:val="00C478B6"/>
    <w:rsid w:val="00C90374"/>
    <w:rsid w:val="00CD10B0"/>
    <w:rsid w:val="00CE48D8"/>
    <w:rsid w:val="00D0117C"/>
    <w:rsid w:val="00D30675"/>
    <w:rsid w:val="00D33703"/>
    <w:rsid w:val="00DF79C3"/>
    <w:rsid w:val="00E26DB5"/>
    <w:rsid w:val="00E5788D"/>
    <w:rsid w:val="00E9790D"/>
    <w:rsid w:val="00ED1068"/>
    <w:rsid w:val="00F1593C"/>
    <w:rsid w:val="00F218A4"/>
    <w:rsid w:val="00F479FF"/>
    <w:rsid w:val="00FB04EF"/>
    <w:rsid w:val="00FD2437"/>
    <w:rsid w:val="0AD435E0"/>
    <w:rsid w:val="0FBA1E51"/>
    <w:rsid w:val="1A1D399F"/>
    <w:rsid w:val="1BEEB608"/>
    <w:rsid w:val="20DC113E"/>
    <w:rsid w:val="26788B4F"/>
    <w:rsid w:val="26DF2046"/>
    <w:rsid w:val="2C153D09"/>
    <w:rsid w:val="2F465939"/>
    <w:rsid w:val="3D47B1BB"/>
    <w:rsid w:val="3DB38E41"/>
    <w:rsid w:val="4120C12E"/>
    <w:rsid w:val="440841B7"/>
    <w:rsid w:val="451CE6F0"/>
    <w:rsid w:val="4A20D139"/>
    <w:rsid w:val="4B1EE9EA"/>
    <w:rsid w:val="4E35D0D7"/>
    <w:rsid w:val="56F7873B"/>
    <w:rsid w:val="58F3F52F"/>
    <w:rsid w:val="5AB3D391"/>
    <w:rsid w:val="5CFA75BF"/>
    <w:rsid w:val="640CDC76"/>
    <w:rsid w:val="669F3410"/>
    <w:rsid w:val="69760407"/>
    <w:rsid w:val="6A05CFAA"/>
    <w:rsid w:val="755C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0E08"/>
  <w15:chartTrackingRefBased/>
  <w15:docId w15:val="{CFEC05B9-62EA-4BB5-AC57-F43A6C2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rsid w:val="0029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29620B"/>
  </w:style>
  <w:style w:type="character" w:customStyle="1" w:styleId="eop">
    <w:name w:val="eop"/>
    <w:basedOn w:val="DefaultParagraphFont"/>
    <w:rsid w:val="0029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F64A620728343AF08305E5D5F7735" ma:contentTypeVersion="13" ma:contentTypeDescription="Create a new document." ma:contentTypeScope="" ma:versionID="5b1541626ae6d6f8a600a4eda449c1a7">
  <xsd:schema xmlns:xsd="http://www.w3.org/2001/XMLSchema" xmlns:xs="http://www.w3.org/2001/XMLSchema" xmlns:p="http://schemas.microsoft.com/office/2006/metadata/properties" xmlns:ns2="bb9c625e-9803-47ed-aff1-eff9622a5b17" xmlns:ns3="f206252e-5de8-4c3f-a0ec-c9b9140d031f" targetNamespace="http://schemas.microsoft.com/office/2006/metadata/properties" ma:root="true" ma:fieldsID="838e5eada31f57ecca6a2c236152ce6b" ns2:_="" ns3:_="">
    <xsd:import namespace="bb9c625e-9803-47ed-aff1-eff9622a5b17"/>
    <xsd:import namespace="f206252e-5de8-4c3f-a0ec-c9b9140d0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625e-9803-47ed-aff1-eff9622a5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6252e-5de8-4c3f-a0ec-c9b9140d0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74E8F-C876-420C-8C9B-D77604890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768AC-FD53-4432-A8EC-C03CB1EB5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82E6F-42FA-4B03-9F6B-916BFE85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c625e-9803-47ed-aff1-eff9622a5b17"/>
    <ds:schemaRef ds:uri="f206252e-5de8-4c3f-a0ec-c9b9140d0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Duffy</dc:creator>
  <cp:keywords/>
  <dc:description/>
  <cp:lastModifiedBy>Carol Vaughan</cp:lastModifiedBy>
  <cp:revision>48</cp:revision>
  <cp:lastPrinted>2017-06-05T08:36:00Z</cp:lastPrinted>
  <dcterms:created xsi:type="dcterms:W3CDTF">2021-09-10T13:28:00Z</dcterms:created>
  <dcterms:modified xsi:type="dcterms:W3CDTF">2021-09-13T09:18:00Z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0x010100E4EF64A620728343AF08305E5D5F7735</vt:lpwstr>
  </property>
  <property fmtid="{D5CDD505-2E9C-101B-9397-08002B2CF9AE}" pid="3" name="Order">
    <vt:r8>5945600</vt:r8>
  </property>
</Properties>
</file>