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73B4B" w14:textId="77777777" w:rsidR="006D14A5" w:rsidRPr="00256C62" w:rsidRDefault="00E81FFE" w:rsidP="00EE3539">
      <w:pPr>
        <w:pStyle w:val="NoSpacing"/>
        <w:rPr>
          <w:b/>
        </w:rPr>
      </w:pPr>
      <w:r>
        <w:rPr>
          <w:b/>
        </w:rPr>
        <w:t>Job t</w:t>
      </w:r>
      <w:r w:rsidR="00EE3539" w:rsidRPr="00256C62">
        <w:rPr>
          <w:b/>
        </w:rPr>
        <w:t>itle:</w:t>
      </w:r>
      <w:r w:rsidR="00EE3539" w:rsidRPr="00256C62">
        <w:rPr>
          <w:b/>
        </w:rPr>
        <w:tab/>
      </w:r>
      <w:r w:rsidR="00FC3344" w:rsidRPr="00256C62">
        <w:rPr>
          <w:b/>
        </w:rPr>
        <w:tab/>
      </w:r>
      <w:r w:rsidR="007375FD">
        <w:t xml:space="preserve">Vice Principal – Raising Achievement </w:t>
      </w:r>
    </w:p>
    <w:p w14:paraId="093A7BD3" w14:textId="77777777" w:rsidR="006D14A5" w:rsidRDefault="006D14A5" w:rsidP="00EE3539">
      <w:pPr>
        <w:pStyle w:val="NoSpacing"/>
      </w:pPr>
      <w:r w:rsidRPr="00447FE8">
        <w:rPr>
          <w:b/>
        </w:rPr>
        <w:t>Responsible to:</w:t>
      </w:r>
      <w:r>
        <w:t xml:space="preserve"> </w:t>
      </w:r>
      <w:r w:rsidR="00FC3344">
        <w:tab/>
      </w:r>
      <w:r w:rsidR="007375FD">
        <w:t xml:space="preserve">Principal </w:t>
      </w:r>
    </w:p>
    <w:p w14:paraId="055E1E41" w14:textId="77777777" w:rsidR="00FC3344" w:rsidRDefault="00FC3344" w:rsidP="006D14A5">
      <w:pPr>
        <w:rPr>
          <w:b/>
        </w:rPr>
      </w:pPr>
      <w:r>
        <w:rPr>
          <w:b/>
          <w:noProof/>
          <w:lang w:eastAsia="en-GB"/>
        </w:rPr>
        <mc:AlternateContent>
          <mc:Choice Requires="wps">
            <w:drawing>
              <wp:anchor distT="0" distB="0" distL="114300" distR="114300" simplePos="0" relativeHeight="251659264" behindDoc="0" locked="0" layoutInCell="1" allowOverlap="1" wp14:anchorId="19375D47" wp14:editId="7C022A75">
                <wp:simplePos x="0" y="0"/>
                <wp:positionH relativeFrom="column">
                  <wp:posOffset>0</wp:posOffset>
                </wp:positionH>
                <wp:positionV relativeFrom="paragraph">
                  <wp:posOffset>207645</wp:posOffset>
                </wp:positionV>
                <wp:extent cx="5715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3A83831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6.35pt" to="450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" strokecolor="#a5a5a5 [3206]" strokeweight=".5pt">
                <v:stroke joinstyle="miter"/>
              </v:line>
            </w:pict>
          </mc:Fallback>
        </mc:AlternateContent>
      </w:r>
    </w:p>
    <w:p w14:paraId="06BB5F1C" w14:textId="77777777" w:rsidR="00986A17" w:rsidRDefault="00FC3344" w:rsidP="00986A17">
      <w:pPr>
        <w:rPr>
          <w:b/>
        </w:rPr>
      </w:pPr>
      <w:r>
        <w:rPr>
          <w:b/>
        </w:rPr>
        <w:t xml:space="preserve">Job purpose: </w:t>
      </w:r>
    </w:p>
    <w:p w14:paraId="5D3C7130" w14:textId="77777777" w:rsidR="007375FD" w:rsidRPr="007375FD" w:rsidRDefault="007375FD" w:rsidP="007375FD">
      <w:r w:rsidRPr="007375FD">
        <w:t xml:space="preserve">The Senior Leadership Team (SLT) will work in partnership and share the following leadership and management responsibilities: </w:t>
      </w:r>
    </w:p>
    <w:p w14:paraId="72CF2B3B" w14:textId="77777777" w:rsidR="007375FD" w:rsidRPr="007375FD" w:rsidRDefault="007375FD" w:rsidP="007375FD">
      <w:pPr>
        <w:pStyle w:val="NoSpacing"/>
        <w:numPr>
          <w:ilvl w:val="0"/>
          <w:numId w:val="12"/>
        </w:numPr>
      </w:pPr>
      <w:r w:rsidRPr="007375FD">
        <w:t>To actively communicate the DAT’s vision embodied in the core values.</w:t>
      </w:r>
    </w:p>
    <w:p w14:paraId="10BA6CC0" w14:textId="77777777" w:rsidR="007375FD" w:rsidRPr="007375FD" w:rsidRDefault="007375FD" w:rsidP="007375FD">
      <w:pPr>
        <w:pStyle w:val="NoSpacing"/>
        <w:numPr>
          <w:ilvl w:val="0"/>
          <w:numId w:val="12"/>
        </w:numPr>
      </w:pPr>
      <w:r w:rsidRPr="007375FD">
        <w:t>To actively contribute to the effective implementation of Values Driven Expectations.</w:t>
      </w:r>
    </w:p>
    <w:p w14:paraId="5AEAAE08" w14:textId="77777777" w:rsidR="007375FD" w:rsidRPr="007375FD" w:rsidRDefault="007375FD" w:rsidP="007375FD">
      <w:pPr>
        <w:pStyle w:val="NoSpacing"/>
        <w:numPr>
          <w:ilvl w:val="0"/>
          <w:numId w:val="12"/>
        </w:numPr>
      </w:pPr>
      <w:r w:rsidRPr="007375FD">
        <w:t>To actively promote the schools vision, ethos and values internally and externally.</w:t>
      </w:r>
    </w:p>
    <w:p w14:paraId="78235028" w14:textId="77777777" w:rsidR="007375FD" w:rsidRPr="007375FD" w:rsidRDefault="007375FD" w:rsidP="007375FD">
      <w:pPr>
        <w:pStyle w:val="NoSpacing"/>
        <w:numPr>
          <w:ilvl w:val="0"/>
          <w:numId w:val="12"/>
        </w:numPr>
      </w:pPr>
      <w:r w:rsidRPr="007375FD">
        <w:t xml:space="preserve">Raise aspiration, embed ambition and drive improvement by ensuring the highest quality provision and outcomes for all groups of learners. </w:t>
      </w:r>
    </w:p>
    <w:p w14:paraId="7DC6F3E8" w14:textId="77777777" w:rsidR="007375FD" w:rsidRPr="007375FD" w:rsidRDefault="007375FD" w:rsidP="007375FD">
      <w:pPr>
        <w:pStyle w:val="NoSpacing"/>
        <w:numPr>
          <w:ilvl w:val="0"/>
          <w:numId w:val="12"/>
        </w:numPr>
      </w:pPr>
      <w:r w:rsidRPr="007375FD">
        <w:t xml:space="preserve">Maintain the highest possible personal and professional standards, leading by example at all times. </w:t>
      </w:r>
    </w:p>
    <w:p w14:paraId="54880257" w14:textId="77777777" w:rsidR="007375FD" w:rsidRPr="007375FD" w:rsidRDefault="007375FD" w:rsidP="007375FD">
      <w:pPr>
        <w:pStyle w:val="NoSpacing"/>
        <w:numPr>
          <w:ilvl w:val="0"/>
          <w:numId w:val="12"/>
        </w:numPr>
      </w:pPr>
      <w:r w:rsidRPr="007375FD">
        <w:t xml:space="preserve">Contribute to the setting of school and DAT targets and implementation of the school/DAT improvement plan. </w:t>
      </w:r>
    </w:p>
    <w:p w14:paraId="00CEB593" w14:textId="77777777" w:rsidR="007375FD" w:rsidRPr="007375FD" w:rsidRDefault="007375FD" w:rsidP="007375FD">
      <w:pPr>
        <w:pStyle w:val="NoSpacing"/>
        <w:numPr>
          <w:ilvl w:val="0"/>
          <w:numId w:val="12"/>
        </w:numPr>
      </w:pPr>
      <w:r w:rsidRPr="007375FD">
        <w:t xml:space="preserve">Promote devolved leadership, good relationships and communication between all members of the school and wider community, attending and leading relevant DAT, school and community meetings. </w:t>
      </w:r>
    </w:p>
    <w:p w14:paraId="15188672" w14:textId="77777777" w:rsidR="007375FD" w:rsidRPr="007375FD" w:rsidRDefault="007375FD" w:rsidP="007375FD">
      <w:pPr>
        <w:pStyle w:val="NoSpacing"/>
        <w:numPr>
          <w:ilvl w:val="0"/>
          <w:numId w:val="12"/>
        </w:numPr>
      </w:pPr>
      <w:r w:rsidRPr="007375FD">
        <w:t xml:space="preserve">Work in collaboration with the Governing Body. </w:t>
      </w:r>
    </w:p>
    <w:p w14:paraId="68EA862D" w14:textId="77777777" w:rsidR="007375FD" w:rsidRPr="007375FD" w:rsidRDefault="007375FD" w:rsidP="007375FD">
      <w:pPr>
        <w:pStyle w:val="NoSpacing"/>
        <w:numPr>
          <w:ilvl w:val="0"/>
          <w:numId w:val="12"/>
        </w:numPr>
      </w:pPr>
      <w:r w:rsidRPr="007375FD">
        <w:t>Implement consistently, effectively and fairly, all policies and procedures generally and specifically in relation to equal opportunities, inclusion and safeguarding.</w:t>
      </w:r>
    </w:p>
    <w:p w14:paraId="082A4B9F" w14:textId="77777777" w:rsidR="007375FD" w:rsidRPr="007375FD" w:rsidRDefault="007375FD" w:rsidP="007375FD">
      <w:pPr>
        <w:pStyle w:val="NoSpacing"/>
        <w:numPr>
          <w:ilvl w:val="0"/>
          <w:numId w:val="12"/>
        </w:numPr>
      </w:pPr>
      <w:r w:rsidRPr="007375FD">
        <w:t xml:space="preserve">Play a full and active part in leading and supporting wider school functions including extended learning provision, school duties, and responsibility for school functions outside term time. </w:t>
      </w:r>
    </w:p>
    <w:p w14:paraId="59A3D7B2" w14:textId="77777777" w:rsidR="00986A17" w:rsidRDefault="00986A17" w:rsidP="006D14A5">
      <w:r>
        <w:rPr>
          <w:b/>
          <w:noProof/>
          <w:lang w:eastAsia="en-GB"/>
        </w:rPr>
        <mc:AlternateContent>
          <mc:Choice Requires="wps">
            <w:drawing>
              <wp:inline distT="0" distB="0" distL="0" distR="0" wp14:anchorId="7A23B726" wp14:editId="47361554">
                <wp:extent cx="5715000" cy="0"/>
                <wp:effectExtent l="0" t="0" r="19050" b="19050"/>
                <wp:docPr id="3" name="Straight Connector 3"/>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inline>
            </w:drawing>
          </mc:Choice>
          <mc:Fallback>
            <w:pict>
              <v:line w14:anchorId="538D2BCD"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" strokecolor="#a5a5a5 [3206]" strokeweight=".5pt">
                <v:stroke joinstyle="miter"/>
                <w10:anchorlock/>
              </v:line>
            </w:pict>
          </mc:Fallback>
        </mc:AlternateContent>
      </w:r>
      <w:r w:rsidR="006D14A5">
        <w:t xml:space="preserve"> </w:t>
      </w:r>
    </w:p>
    <w:p w14:paraId="7D96A5B2" w14:textId="77777777" w:rsidR="006D14A5" w:rsidRPr="006D14A5" w:rsidRDefault="00E81FFE" w:rsidP="006D14A5">
      <w:pPr>
        <w:rPr>
          <w:b/>
        </w:rPr>
      </w:pPr>
      <w:r>
        <w:rPr>
          <w:b/>
        </w:rPr>
        <w:t>Duties and r</w:t>
      </w:r>
      <w:r w:rsidR="006D14A5" w:rsidRPr="006D14A5">
        <w:rPr>
          <w:b/>
        </w:rPr>
        <w:t xml:space="preserve">esponsibilities </w:t>
      </w:r>
    </w:p>
    <w:p w14:paraId="175F9C4C" w14:textId="77777777" w:rsidR="007375FD" w:rsidRPr="007375FD" w:rsidRDefault="007375FD" w:rsidP="007375FD">
      <w:r w:rsidRPr="007375FD">
        <w:t>In addition to the shared function of all Senior Leaders at the school and the DAT, Vice Principals will be expected to:</w:t>
      </w:r>
    </w:p>
    <w:p w14:paraId="49FBC230" w14:textId="77777777" w:rsidR="007375FD" w:rsidRPr="007375FD" w:rsidRDefault="007375FD" w:rsidP="007375FD">
      <w:pPr>
        <w:pStyle w:val="NoSpacing"/>
        <w:numPr>
          <w:ilvl w:val="0"/>
          <w:numId w:val="14"/>
        </w:numPr>
      </w:pPr>
      <w:r w:rsidRPr="007375FD">
        <w:t>Deputise in the absence of the Principal.</w:t>
      </w:r>
    </w:p>
    <w:p w14:paraId="5A557637" w14:textId="77777777" w:rsidR="007375FD" w:rsidRPr="007375FD" w:rsidRDefault="007375FD" w:rsidP="007375FD">
      <w:pPr>
        <w:pStyle w:val="NoSpacing"/>
        <w:numPr>
          <w:ilvl w:val="0"/>
          <w:numId w:val="14"/>
        </w:numPr>
      </w:pPr>
      <w:r w:rsidRPr="007375FD">
        <w:t>Attend Governing Body meetings.</w:t>
      </w:r>
    </w:p>
    <w:p w14:paraId="1BA50076" w14:textId="77777777" w:rsidR="007375FD" w:rsidRPr="007375FD" w:rsidRDefault="007375FD" w:rsidP="007375FD">
      <w:pPr>
        <w:pStyle w:val="NoSpacing"/>
        <w:numPr>
          <w:ilvl w:val="0"/>
          <w:numId w:val="14"/>
        </w:numPr>
      </w:pPr>
      <w:r w:rsidRPr="007375FD">
        <w:t>Directly support the Principal in setting the strategic direction for the school and the strategic leadership team.</w:t>
      </w:r>
    </w:p>
    <w:p w14:paraId="240F7899" w14:textId="77777777" w:rsidR="007375FD" w:rsidRPr="007375FD" w:rsidRDefault="007375FD" w:rsidP="007375FD">
      <w:pPr>
        <w:pStyle w:val="NoSpacing"/>
        <w:numPr>
          <w:ilvl w:val="0"/>
          <w:numId w:val="14"/>
        </w:numPr>
      </w:pPr>
      <w:r w:rsidRPr="007375FD">
        <w:t>Be Safer Recruitment (or equivalent) qualified.</w:t>
      </w:r>
    </w:p>
    <w:p w14:paraId="0092553C" w14:textId="77777777" w:rsidR="007375FD" w:rsidRPr="007375FD" w:rsidRDefault="007375FD" w:rsidP="007375FD">
      <w:pPr>
        <w:pStyle w:val="NoSpacing"/>
        <w:numPr>
          <w:ilvl w:val="0"/>
          <w:numId w:val="14"/>
        </w:numPr>
      </w:pPr>
      <w:r w:rsidRPr="007375FD">
        <w:t>Collaborate with Unions as appropriate</w:t>
      </w:r>
    </w:p>
    <w:p w14:paraId="08DC9580" w14:textId="77777777" w:rsidR="007375FD" w:rsidRPr="007375FD" w:rsidRDefault="007375FD" w:rsidP="007375FD">
      <w:pPr>
        <w:pStyle w:val="NoSpacing"/>
        <w:rPr>
          <w:b/>
        </w:rPr>
      </w:pPr>
    </w:p>
    <w:p w14:paraId="115FF38B" w14:textId="77777777" w:rsidR="007375FD" w:rsidRPr="007375FD" w:rsidRDefault="007375FD" w:rsidP="007375FD">
      <w:pPr>
        <w:rPr>
          <w:b/>
        </w:rPr>
      </w:pPr>
      <w:r w:rsidRPr="007375FD">
        <w:rPr>
          <w:b/>
        </w:rPr>
        <w:t>Specific Duties and Responsibilities</w:t>
      </w:r>
    </w:p>
    <w:p w14:paraId="290EE8A3" w14:textId="77777777" w:rsidR="007375FD" w:rsidRPr="007375FD" w:rsidRDefault="007375FD" w:rsidP="007375FD">
      <w:pPr>
        <w:pStyle w:val="NoSpacing"/>
      </w:pPr>
      <w:r w:rsidRPr="007375FD">
        <w:t>Specific areas of responsibility are categorised as follows:</w:t>
      </w:r>
    </w:p>
    <w:p w14:paraId="3BFF7BD6" w14:textId="77777777" w:rsidR="007375FD" w:rsidRPr="007375FD" w:rsidRDefault="007375FD" w:rsidP="007375FD">
      <w:pPr>
        <w:pStyle w:val="NoSpacing"/>
        <w:numPr>
          <w:ilvl w:val="0"/>
          <w:numId w:val="15"/>
        </w:numPr>
      </w:pPr>
      <w:r w:rsidRPr="007375FD">
        <w:rPr>
          <w:b/>
        </w:rPr>
        <w:t xml:space="preserve">(S) Strategic Leadership </w:t>
      </w:r>
      <w:r w:rsidRPr="007375FD">
        <w:t>-</w:t>
      </w:r>
      <w:r w:rsidRPr="007375FD">
        <w:rPr>
          <w:b/>
        </w:rPr>
        <w:t xml:space="preserve"> </w:t>
      </w:r>
      <w:r w:rsidRPr="007375FD">
        <w:t>Ensuring that the key agreed strategic priorities in the SIP are fully implemented in order to support strong learner outcomes at all key stages.</w:t>
      </w:r>
      <w:r w:rsidRPr="007375FD">
        <w:rPr>
          <w:b/>
        </w:rPr>
        <w:t xml:space="preserve">  </w:t>
      </w:r>
    </w:p>
    <w:p w14:paraId="533E8EEE" w14:textId="77777777" w:rsidR="007375FD" w:rsidRPr="007375FD" w:rsidRDefault="007375FD" w:rsidP="007375FD">
      <w:pPr>
        <w:pStyle w:val="NoSpacing"/>
        <w:numPr>
          <w:ilvl w:val="0"/>
          <w:numId w:val="15"/>
        </w:numPr>
      </w:pPr>
      <w:r w:rsidRPr="007375FD">
        <w:rPr>
          <w:b/>
        </w:rPr>
        <w:lastRenderedPageBreak/>
        <w:t xml:space="preserve">(O) Operational Management </w:t>
      </w:r>
      <w:r w:rsidRPr="007375FD">
        <w:t>-</w:t>
      </w:r>
      <w:r w:rsidRPr="007375FD">
        <w:rPr>
          <w:b/>
        </w:rPr>
        <w:t xml:space="preserve"> </w:t>
      </w:r>
      <w:r w:rsidRPr="007375FD">
        <w:t>ensuring that the day to day operations within specific area(s) of responsibility are carried out effectively and efficiently, focusing on ensuring that staff are instructed correctly on the tasks and roles to be performed by them at any particular time, that they are provided with the required materials, tools and facilities to get on with the work and that any barriers which impact upon their ability to undertake their role are investigated and addressed.</w:t>
      </w:r>
    </w:p>
    <w:p w14:paraId="21FE1BE0" w14:textId="77777777" w:rsidR="007375FD" w:rsidRPr="007375FD" w:rsidRDefault="007375FD" w:rsidP="007375FD"/>
    <w:p w14:paraId="2C802AEE" w14:textId="77777777" w:rsidR="007375FD" w:rsidRPr="007375FD" w:rsidRDefault="007375FD" w:rsidP="007375FD">
      <w:pPr>
        <w:rPr>
          <w:b/>
        </w:rPr>
      </w:pPr>
      <w:r w:rsidRPr="007375FD">
        <w:rPr>
          <w:b/>
        </w:rPr>
        <w:t>Learner Outcomes</w:t>
      </w:r>
    </w:p>
    <w:p w14:paraId="4BFBBC09" w14:textId="77777777" w:rsidR="007375FD" w:rsidRPr="007375FD" w:rsidRDefault="007375FD" w:rsidP="007375FD">
      <w:pPr>
        <w:pStyle w:val="NoSpacing"/>
        <w:numPr>
          <w:ilvl w:val="0"/>
          <w:numId w:val="16"/>
        </w:numPr>
      </w:pPr>
      <w:r w:rsidRPr="007375FD">
        <w:t>Continue to strategically develop data and assessment tracking systems. There will be a particular emphasis on the effective analysis of progress 8 baskets for Key Stage 4 and further development of flight paths to optimise learners’ progress in Years 7,</w:t>
      </w:r>
      <w:r w:rsidR="00AC52A6">
        <w:t xml:space="preserve"> </w:t>
      </w:r>
      <w:r w:rsidRPr="007375FD">
        <w:t xml:space="preserve">8 &amp; 9. </w:t>
      </w:r>
    </w:p>
    <w:p w14:paraId="13697B5D" w14:textId="77777777" w:rsidR="007375FD" w:rsidRPr="007375FD" w:rsidRDefault="007375FD" w:rsidP="007375FD">
      <w:pPr>
        <w:pStyle w:val="NoSpacing"/>
        <w:numPr>
          <w:ilvl w:val="0"/>
          <w:numId w:val="16"/>
        </w:numPr>
      </w:pPr>
      <w:r w:rsidRPr="007375FD">
        <w:t xml:space="preserve">Work with AP: Post 16 continue to strategically develop Post 16 data and assessment systems in order to optimise Asset, ALPs and Value Added. </w:t>
      </w:r>
    </w:p>
    <w:p w14:paraId="50AE6D4F" w14:textId="77777777" w:rsidR="007375FD" w:rsidRPr="007375FD" w:rsidRDefault="007375FD" w:rsidP="007375FD">
      <w:pPr>
        <w:pStyle w:val="NoSpacing"/>
        <w:numPr>
          <w:ilvl w:val="0"/>
          <w:numId w:val="16"/>
        </w:numPr>
      </w:pPr>
      <w:r w:rsidRPr="007375FD">
        <w:t>Ensure all data and assessment systems enable SLT and C</w:t>
      </w:r>
      <w:r w:rsidR="00851E61">
        <w:t>TL</w:t>
      </w:r>
      <w:r w:rsidRPr="007375FD">
        <w:t xml:space="preserve">s to accurately track learners’ progress in all year groups. </w:t>
      </w:r>
    </w:p>
    <w:p w14:paraId="4EA45753" w14:textId="77777777" w:rsidR="007375FD" w:rsidRPr="007375FD" w:rsidRDefault="007375FD" w:rsidP="007375FD">
      <w:pPr>
        <w:pStyle w:val="NoSpacing"/>
        <w:numPr>
          <w:ilvl w:val="0"/>
          <w:numId w:val="16"/>
        </w:numPr>
      </w:pPr>
      <w:r w:rsidRPr="007375FD">
        <w:t xml:space="preserve">Work with </w:t>
      </w:r>
      <w:r w:rsidR="00851E61">
        <w:t>CTL</w:t>
      </w:r>
      <w:r w:rsidRPr="007375FD">
        <w:t xml:space="preserve">s and VP: T&amp;L to develop highly effective summative and formative assessment processes for learners in all year groups. </w:t>
      </w:r>
    </w:p>
    <w:p w14:paraId="11B6ED03" w14:textId="77777777" w:rsidR="007375FD" w:rsidRPr="007375FD" w:rsidRDefault="007375FD" w:rsidP="007375FD">
      <w:pPr>
        <w:pStyle w:val="NoSpacing"/>
        <w:numPr>
          <w:ilvl w:val="0"/>
          <w:numId w:val="16"/>
        </w:numPr>
      </w:pPr>
      <w:r w:rsidRPr="007375FD">
        <w:t xml:space="preserve">Develop an effective strategy to optimise the use of GL assessments for learners in Years 7, 8 &amp; 9. </w:t>
      </w:r>
    </w:p>
    <w:p w14:paraId="31AF481C" w14:textId="77777777" w:rsidR="007375FD" w:rsidRPr="007375FD" w:rsidRDefault="007375FD" w:rsidP="007375FD">
      <w:pPr>
        <w:pStyle w:val="NoSpacing"/>
        <w:numPr>
          <w:ilvl w:val="0"/>
          <w:numId w:val="16"/>
        </w:numPr>
      </w:pPr>
      <w:r w:rsidRPr="007375FD">
        <w:t xml:space="preserve">Ensure consistent approaches are used by </w:t>
      </w:r>
      <w:r w:rsidR="00851E61">
        <w:t>CTLs</w:t>
      </w:r>
      <w:r w:rsidRPr="007375FD">
        <w:t xml:space="preserve"> to use diagnostic GL assessment information to inform teachers planning.  </w:t>
      </w:r>
    </w:p>
    <w:p w14:paraId="2C6E209B" w14:textId="77777777" w:rsidR="007375FD" w:rsidRPr="007375FD" w:rsidRDefault="007375FD" w:rsidP="007375FD">
      <w:pPr>
        <w:pStyle w:val="NoSpacing"/>
        <w:numPr>
          <w:ilvl w:val="0"/>
          <w:numId w:val="16"/>
        </w:numPr>
        <w:rPr>
          <w:b/>
        </w:rPr>
      </w:pPr>
      <w:r w:rsidRPr="007375FD">
        <w:t>Ensure learners are on track to achieve their flight path expected GCSE Outcomes.</w:t>
      </w:r>
    </w:p>
    <w:p w14:paraId="17E5AA43" w14:textId="77777777" w:rsidR="007375FD" w:rsidRPr="007375FD" w:rsidRDefault="007375FD" w:rsidP="007375FD">
      <w:pPr>
        <w:rPr>
          <w:b/>
        </w:rPr>
      </w:pPr>
    </w:p>
    <w:p w14:paraId="60C1788C" w14:textId="77777777" w:rsidR="007375FD" w:rsidRPr="007375FD" w:rsidRDefault="007375FD" w:rsidP="007375FD">
      <w:pPr>
        <w:rPr>
          <w:b/>
        </w:rPr>
      </w:pPr>
      <w:r w:rsidRPr="007375FD">
        <w:rPr>
          <w:b/>
        </w:rPr>
        <w:t>Pupil Premium Champion</w:t>
      </w:r>
    </w:p>
    <w:p w14:paraId="793A7324" w14:textId="77777777" w:rsidR="007375FD" w:rsidRPr="007375FD" w:rsidRDefault="007375FD" w:rsidP="007375FD">
      <w:pPr>
        <w:pStyle w:val="NoSpacing"/>
        <w:numPr>
          <w:ilvl w:val="0"/>
          <w:numId w:val="17"/>
        </w:numPr>
      </w:pPr>
      <w:r w:rsidRPr="007375FD">
        <w:t>Develop a strategy that fully identifies and meets the needs of all PP learners in all year groups</w:t>
      </w:r>
      <w:r w:rsidR="00AC52A6">
        <w:t>.</w:t>
      </w:r>
    </w:p>
    <w:p w14:paraId="52601594" w14:textId="77777777" w:rsidR="007375FD" w:rsidRPr="007375FD" w:rsidRDefault="007375FD" w:rsidP="007375FD">
      <w:pPr>
        <w:pStyle w:val="NoSpacing"/>
        <w:numPr>
          <w:ilvl w:val="0"/>
          <w:numId w:val="17"/>
        </w:numPr>
      </w:pPr>
      <w:r w:rsidRPr="007375FD">
        <w:t>Work with the VP T&amp;L to ensure that teachers effectively use prior attainment data to plan, teach and assess PP learners focussing on differentiation and challenge</w:t>
      </w:r>
      <w:r w:rsidR="00AC52A6">
        <w:t>.</w:t>
      </w:r>
    </w:p>
    <w:p w14:paraId="4B289F03" w14:textId="77777777" w:rsidR="007375FD" w:rsidRPr="007375FD" w:rsidRDefault="007375FD" w:rsidP="007375FD">
      <w:pPr>
        <w:pStyle w:val="NoSpacing"/>
        <w:numPr>
          <w:ilvl w:val="0"/>
          <w:numId w:val="17"/>
        </w:numPr>
      </w:pPr>
      <w:r w:rsidRPr="007375FD">
        <w:t>Work with the inclusion team to ensure that persistent absence is below national average and that parents are fully engaged in supporting their child</w:t>
      </w:r>
      <w:r w:rsidR="00AC52A6">
        <w:t>.</w:t>
      </w:r>
    </w:p>
    <w:p w14:paraId="70692488" w14:textId="77777777" w:rsidR="007375FD" w:rsidRPr="007375FD" w:rsidRDefault="007375FD" w:rsidP="007375FD">
      <w:pPr>
        <w:pStyle w:val="NoSpacing"/>
        <w:numPr>
          <w:ilvl w:val="0"/>
          <w:numId w:val="17"/>
        </w:numPr>
        <w:rPr>
          <w:b/>
        </w:rPr>
      </w:pPr>
      <w:r w:rsidRPr="007375FD">
        <w:t>Ensure that all key documentation is up to date and available of the school website</w:t>
      </w:r>
      <w:r w:rsidR="00AC52A6">
        <w:t>.</w:t>
      </w:r>
    </w:p>
    <w:p w14:paraId="0CAB6B92" w14:textId="77777777" w:rsidR="007375FD" w:rsidRPr="007375FD" w:rsidRDefault="007375FD" w:rsidP="007375FD">
      <w:pPr>
        <w:rPr>
          <w:b/>
        </w:rPr>
      </w:pPr>
    </w:p>
    <w:p w14:paraId="274A84C0" w14:textId="77777777" w:rsidR="007375FD" w:rsidRPr="007375FD" w:rsidRDefault="007375FD" w:rsidP="007375FD">
      <w:pPr>
        <w:rPr>
          <w:b/>
        </w:rPr>
      </w:pPr>
      <w:r w:rsidRPr="007375FD">
        <w:rPr>
          <w:b/>
        </w:rPr>
        <w:t>Data, Assessment and Exams</w:t>
      </w:r>
    </w:p>
    <w:p w14:paraId="70D382E1" w14:textId="77777777" w:rsidR="007375FD" w:rsidRPr="007375FD" w:rsidRDefault="007375FD" w:rsidP="007375FD">
      <w:pPr>
        <w:pStyle w:val="NoSpacing"/>
        <w:numPr>
          <w:ilvl w:val="0"/>
          <w:numId w:val="18"/>
        </w:numPr>
      </w:pPr>
      <w:r w:rsidRPr="007375FD">
        <w:t>To ensure PGS ALC can provide a strong evidence base in relation to both attainment and achievement for the purposes of Ofsted and other external audiences, for example, analysis and presentation of ‘Analyse School Performance’ data</w:t>
      </w:r>
      <w:r w:rsidR="00AC52A6">
        <w:t>.</w:t>
      </w:r>
      <w:r w:rsidRPr="007375FD">
        <w:t xml:space="preserve"> </w:t>
      </w:r>
    </w:p>
    <w:p w14:paraId="7D50D65D" w14:textId="77777777" w:rsidR="007375FD" w:rsidRPr="007375FD" w:rsidRDefault="007375FD" w:rsidP="007375FD">
      <w:pPr>
        <w:pStyle w:val="NoSpacing"/>
        <w:numPr>
          <w:ilvl w:val="0"/>
          <w:numId w:val="18"/>
        </w:numPr>
      </w:pPr>
      <w:r w:rsidRPr="007375FD">
        <w:t>To work with key staff to ensure that they are able to present data on learner progress for all year groups</w:t>
      </w:r>
      <w:r w:rsidR="00AC52A6">
        <w:t>.</w:t>
      </w:r>
      <w:r w:rsidRPr="007375FD">
        <w:t xml:space="preserve"> </w:t>
      </w:r>
    </w:p>
    <w:p w14:paraId="213CABE4" w14:textId="77777777" w:rsidR="007375FD" w:rsidRPr="007375FD" w:rsidRDefault="007375FD" w:rsidP="007375FD">
      <w:pPr>
        <w:pStyle w:val="NoSpacing"/>
        <w:numPr>
          <w:ilvl w:val="0"/>
          <w:numId w:val="18"/>
        </w:numPr>
      </w:pPr>
      <w:r w:rsidRPr="007375FD">
        <w:t>Keep up to date with local and national developments in terms of evidencing good outcomes in terms of achievement</w:t>
      </w:r>
      <w:r w:rsidR="00AC52A6">
        <w:t>.</w:t>
      </w:r>
    </w:p>
    <w:p w14:paraId="2F9B1848" w14:textId="77777777" w:rsidR="007375FD" w:rsidRPr="007375FD" w:rsidRDefault="007375FD" w:rsidP="007375FD">
      <w:pPr>
        <w:pStyle w:val="NoSpacing"/>
        <w:numPr>
          <w:ilvl w:val="0"/>
          <w:numId w:val="18"/>
        </w:numPr>
      </w:pPr>
      <w:r w:rsidRPr="007375FD">
        <w:t>Ensure that all staff frequently use highly effective data and information tracking systems to inform the progress of all learners.</w:t>
      </w:r>
    </w:p>
    <w:p w14:paraId="6BFF3C73" w14:textId="77777777" w:rsidR="007375FD" w:rsidRPr="007375FD" w:rsidRDefault="007375FD" w:rsidP="007375FD">
      <w:pPr>
        <w:pStyle w:val="NoSpacing"/>
        <w:numPr>
          <w:ilvl w:val="0"/>
          <w:numId w:val="18"/>
        </w:numPr>
      </w:pPr>
      <w:r w:rsidRPr="007375FD">
        <w:lastRenderedPageBreak/>
        <w:t>Strategically lead the examinations team to ensure a highly effective service for learners in all year groups.  A particular attention should be paid to scheduling that compliments the main school calendar.</w:t>
      </w:r>
    </w:p>
    <w:p w14:paraId="39BEEDC1" w14:textId="77777777" w:rsidR="007375FD" w:rsidRPr="007375FD" w:rsidRDefault="007375FD" w:rsidP="007375FD">
      <w:pPr>
        <w:rPr>
          <w:b/>
        </w:rPr>
      </w:pPr>
    </w:p>
    <w:p w14:paraId="6CB3E731" w14:textId="77777777" w:rsidR="007375FD" w:rsidRPr="007375FD" w:rsidRDefault="007375FD" w:rsidP="007375FD">
      <w:pPr>
        <w:rPr>
          <w:b/>
        </w:rPr>
      </w:pPr>
      <w:r w:rsidRPr="007375FD">
        <w:rPr>
          <w:b/>
        </w:rPr>
        <w:t>Further develop and lead ‘Raising Achievement Activities’</w:t>
      </w:r>
    </w:p>
    <w:p w14:paraId="4CB93A16" w14:textId="77777777" w:rsidR="007375FD" w:rsidRPr="007375FD" w:rsidRDefault="007375FD" w:rsidP="007375FD">
      <w:pPr>
        <w:pStyle w:val="NoSpacing"/>
        <w:numPr>
          <w:ilvl w:val="0"/>
          <w:numId w:val="19"/>
        </w:numPr>
      </w:pPr>
      <w:r w:rsidRPr="007375FD">
        <w:t>Develop highly effective tracking systems to account for learner performance in three P8 baskets.</w:t>
      </w:r>
    </w:p>
    <w:p w14:paraId="78F63E6C" w14:textId="77777777" w:rsidR="007375FD" w:rsidRPr="007375FD" w:rsidRDefault="007375FD" w:rsidP="007375FD">
      <w:pPr>
        <w:pStyle w:val="NoSpacing"/>
        <w:numPr>
          <w:ilvl w:val="0"/>
          <w:numId w:val="19"/>
        </w:numPr>
      </w:pPr>
      <w:r w:rsidRPr="007375FD">
        <w:t>Actively seek out best practice and develop supportive networks with other highly effective schools</w:t>
      </w:r>
    </w:p>
    <w:p w14:paraId="19C5ACAC" w14:textId="77777777" w:rsidR="007375FD" w:rsidRPr="007375FD" w:rsidRDefault="007375FD" w:rsidP="007375FD">
      <w:pPr>
        <w:pStyle w:val="NoSpacing"/>
        <w:numPr>
          <w:ilvl w:val="0"/>
          <w:numId w:val="19"/>
        </w:numPr>
      </w:pPr>
      <w:r w:rsidRPr="007375FD">
        <w:t xml:space="preserve">Work with key staff within the inclusion team, SEN department to improve attendance and address any barriers to effective learner engagement. </w:t>
      </w:r>
    </w:p>
    <w:p w14:paraId="4F7E0AA4" w14:textId="77777777" w:rsidR="007375FD" w:rsidRPr="007375FD" w:rsidRDefault="007375FD" w:rsidP="007375FD">
      <w:pPr>
        <w:pStyle w:val="NoSpacing"/>
        <w:numPr>
          <w:ilvl w:val="0"/>
          <w:numId w:val="19"/>
        </w:numPr>
      </w:pPr>
      <w:r w:rsidRPr="007375FD">
        <w:t xml:space="preserve">Further develop all raising achievement activities to incorporate dynamic processes to identify all key learners and proactively implement intervention to narrow all gaps.  </w:t>
      </w:r>
    </w:p>
    <w:p w14:paraId="316B0C59" w14:textId="77777777" w:rsidR="007375FD" w:rsidRPr="007375FD" w:rsidRDefault="007375FD" w:rsidP="007375FD">
      <w:pPr>
        <w:pStyle w:val="NoSpacing"/>
        <w:numPr>
          <w:ilvl w:val="0"/>
          <w:numId w:val="19"/>
        </w:numPr>
        <w:rPr>
          <w:b/>
        </w:rPr>
      </w:pPr>
      <w:r w:rsidRPr="007375FD">
        <w:t>Strategically develop the tracking systems to use live assessment information.</w:t>
      </w:r>
    </w:p>
    <w:p w14:paraId="72C572D8" w14:textId="77777777" w:rsidR="007375FD" w:rsidRPr="007375FD" w:rsidRDefault="007375FD" w:rsidP="007375FD">
      <w:pPr>
        <w:rPr>
          <w:b/>
        </w:rPr>
      </w:pPr>
    </w:p>
    <w:p w14:paraId="1BD3B15F" w14:textId="77777777" w:rsidR="007375FD" w:rsidRPr="007375FD" w:rsidRDefault="007375FD" w:rsidP="007375FD">
      <w:pPr>
        <w:rPr>
          <w:b/>
        </w:rPr>
      </w:pPr>
      <w:r w:rsidRPr="007375FD">
        <w:rPr>
          <w:b/>
        </w:rPr>
        <w:t>Lead PIXL Main strategy</w:t>
      </w:r>
    </w:p>
    <w:p w14:paraId="23484861" w14:textId="77777777" w:rsidR="007375FD" w:rsidRPr="007375FD" w:rsidRDefault="007375FD" w:rsidP="007375FD">
      <w:pPr>
        <w:pStyle w:val="NoSpacing"/>
        <w:numPr>
          <w:ilvl w:val="0"/>
          <w:numId w:val="20"/>
        </w:numPr>
      </w:pPr>
      <w:r w:rsidRPr="007375FD">
        <w:t xml:space="preserve">Attend PIXL main conferences with </w:t>
      </w:r>
      <w:r w:rsidR="00AC52A6">
        <w:t>P</w:t>
      </w:r>
      <w:r w:rsidRPr="007375FD">
        <w:t xml:space="preserve">rincipal. </w:t>
      </w:r>
    </w:p>
    <w:p w14:paraId="270D73ED" w14:textId="77777777" w:rsidR="007375FD" w:rsidRPr="007375FD" w:rsidRDefault="007375FD" w:rsidP="007375FD">
      <w:pPr>
        <w:pStyle w:val="NoSpacing"/>
        <w:numPr>
          <w:ilvl w:val="0"/>
          <w:numId w:val="20"/>
        </w:numPr>
      </w:pPr>
      <w:r w:rsidRPr="007375FD">
        <w:t>Meet regularly with PIXL associate for both PIXL Main and Post 16 (with the AP for Post 16)</w:t>
      </w:r>
      <w:r w:rsidR="00AC52A6">
        <w:t>.</w:t>
      </w:r>
    </w:p>
    <w:p w14:paraId="4A2517E6" w14:textId="77777777" w:rsidR="007375FD" w:rsidRPr="007375FD" w:rsidRDefault="007375FD" w:rsidP="007375FD">
      <w:pPr>
        <w:pStyle w:val="NoSpacing"/>
        <w:numPr>
          <w:ilvl w:val="0"/>
          <w:numId w:val="20"/>
        </w:numPr>
      </w:pPr>
      <w:r w:rsidRPr="007375FD">
        <w:t xml:space="preserve">Develop a PIXL communication strategy to ensure that </w:t>
      </w:r>
      <w:r w:rsidR="00AC52A6">
        <w:t>w</w:t>
      </w:r>
      <w:r w:rsidRPr="007375FD">
        <w:t>ebsite resources are optimised</w:t>
      </w:r>
      <w:r w:rsidR="00AC52A6">
        <w:t>.</w:t>
      </w:r>
    </w:p>
    <w:p w14:paraId="0C12B35E" w14:textId="77777777" w:rsidR="007375FD" w:rsidRPr="007375FD" w:rsidRDefault="007375FD" w:rsidP="007375FD">
      <w:pPr>
        <w:pStyle w:val="NoSpacing"/>
        <w:numPr>
          <w:ilvl w:val="0"/>
          <w:numId w:val="20"/>
        </w:numPr>
      </w:pPr>
      <w:r w:rsidRPr="007375FD">
        <w:t>Co-ordinate all key PIXL strategies and ensure that CALs operate consistently</w:t>
      </w:r>
      <w:r w:rsidR="00AC52A6">
        <w:t>.</w:t>
      </w:r>
    </w:p>
    <w:p w14:paraId="4477C456" w14:textId="77777777" w:rsidR="007375FD" w:rsidRPr="007375FD" w:rsidRDefault="007375FD" w:rsidP="007375FD">
      <w:pPr>
        <w:pStyle w:val="NoSpacing"/>
        <w:numPr>
          <w:ilvl w:val="0"/>
          <w:numId w:val="20"/>
        </w:numPr>
        <w:rPr>
          <w:b/>
        </w:rPr>
      </w:pPr>
      <w:r w:rsidRPr="007375FD">
        <w:t>Ensure that PIXL Wave exams take place and that the resources generated by these are used effectively</w:t>
      </w:r>
      <w:r w:rsidR="00AC52A6">
        <w:t>.</w:t>
      </w:r>
    </w:p>
    <w:p w14:paraId="41B3F102" w14:textId="77777777" w:rsidR="007375FD" w:rsidRPr="007375FD" w:rsidRDefault="007375FD" w:rsidP="007375FD">
      <w:pPr>
        <w:rPr>
          <w:b/>
        </w:rPr>
      </w:pPr>
    </w:p>
    <w:p w14:paraId="2F31A46E" w14:textId="77777777" w:rsidR="007375FD" w:rsidRPr="007375FD" w:rsidRDefault="007375FD" w:rsidP="007375FD">
      <w:pPr>
        <w:rPr>
          <w:b/>
        </w:rPr>
      </w:pPr>
      <w:r w:rsidRPr="007375FD">
        <w:rPr>
          <w:b/>
        </w:rPr>
        <w:t>Line Management of Curriculum Areas</w:t>
      </w:r>
    </w:p>
    <w:p w14:paraId="1E7DED79" w14:textId="77777777" w:rsidR="007375FD" w:rsidRPr="007375FD" w:rsidRDefault="007375FD" w:rsidP="007375FD">
      <w:pPr>
        <w:pStyle w:val="NoSpacing"/>
        <w:numPr>
          <w:ilvl w:val="0"/>
          <w:numId w:val="21"/>
        </w:numPr>
      </w:pPr>
      <w:r w:rsidRPr="007375FD">
        <w:t xml:space="preserve">Ensure the </w:t>
      </w:r>
      <w:r w:rsidR="00851E61">
        <w:t>CTL</w:t>
      </w:r>
      <w:r w:rsidRPr="007375FD">
        <w:t xml:space="preserve">s for English and Maths play a prominent role in high effective and dynamic </w:t>
      </w:r>
      <w:r w:rsidR="00851E61">
        <w:t>CTL</w:t>
      </w:r>
      <w:r w:rsidRPr="007375FD">
        <w:t xml:space="preserve"> meeting, contribute to the ongoing development of middle leaders.</w:t>
      </w:r>
    </w:p>
    <w:p w14:paraId="600C08CE" w14:textId="77777777" w:rsidR="007375FD" w:rsidRPr="007375FD" w:rsidRDefault="007375FD" w:rsidP="007375FD">
      <w:pPr>
        <w:pStyle w:val="NoSpacing"/>
        <w:numPr>
          <w:ilvl w:val="0"/>
          <w:numId w:val="21"/>
        </w:numPr>
      </w:pPr>
      <w:r w:rsidRPr="007375FD">
        <w:t xml:space="preserve">Effective line management of Maths and English to ensure consistency of approach </w:t>
      </w:r>
      <w:r w:rsidR="00AC52A6">
        <w:t xml:space="preserve">and </w:t>
      </w:r>
      <w:r w:rsidRPr="007375FD">
        <w:t xml:space="preserve">implementation of the SMART Curriculum. </w:t>
      </w:r>
    </w:p>
    <w:p w14:paraId="48BABC79" w14:textId="77777777" w:rsidR="007375FD" w:rsidRPr="007375FD" w:rsidRDefault="007375FD" w:rsidP="007375FD">
      <w:pPr>
        <w:pStyle w:val="NoSpacing"/>
        <w:numPr>
          <w:ilvl w:val="0"/>
          <w:numId w:val="21"/>
        </w:numPr>
      </w:pPr>
      <w:r w:rsidRPr="007375FD">
        <w:t>Ensure that outcomes are positive for both Maths and English in all year groups (Y7-13)</w:t>
      </w:r>
      <w:r w:rsidR="00AC52A6">
        <w:t>.</w:t>
      </w:r>
    </w:p>
    <w:p w14:paraId="3EDD4E8A" w14:textId="77777777" w:rsidR="007375FD" w:rsidRPr="007375FD" w:rsidRDefault="007375FD" w:rsidP="007375FD">
      <w:pPr>
        <w:pStyle w:val="NoSpacing"/>
        <w:numPr>
          <w:ilvl w:val="0"/>
          <w:numId w:val="21"/>
        </w:numPr>
      </w:pPr>
      <w:r w:rsidRPr="007375FD">
        <w:t xml:space="preserve">To hold the Curriculum </w:t>
      </w:r>
      <w:r w:rsidR="00851E61">
        <w:t>Team</w:t>
      </w:r>
      <w:r w:rsidRPr="007375FD">
        <w:t xml:space="preserve"> Leader to account for the operational management of the curriculum/subject area</w:t>
      </w:r>
      <w:r w:rsidR="00AC52A6">
        <w:t>.</w:t>
      </w:r>
    </w:p>
    <w:p w14:paraId="4B1AE324" w14:textId="77777777" w:rsidR="007375FD" w:rsidRPr="007375FD" w:rsidRDefault="007375FD" w:rsidP="007375FD">
      <w:pPr>
        <w:pStyle w:val="NoSpacing"/>
        <w:numPr>
          <w:ilvl w:val="0"/>
          <w:numId w:val="21"/>
        </w:numPr>
      </w:pPr>
      <w:r w:rsidRPr="007375FD">
        <w:t xml:space="preserve">To work collaboratively with the Curriculum </w:t>
      </w:r>
      <w:r w:rsidR="00851E61">
        <w:t>Team</w:t>
      </w:r>
      <w:r w:rsidRPr="007375FD">
        <w:t xml:space="preserve"> Leader to develop the curriculum within the area of responsibility</w:t>
      </w:r>
      <w:r w:rsidR="00AC52A6">
        <w:t>.</w:t>
      </w:r>
    </w:p>
    <w:p w14:paraId="6188C234" w14:textId="77777777" w:rsidR="007375FD" w:rsidRPr="007375FD" w:rsidRDefault="007375FD" w:rsidP="007375FD">
      <w:pPr>
        <w:pStyle w:val="NoSpacing"/>
        <w:numPr>
          <w:ilvl w:val="0"/>
          <w:numId w:val="21"/>
        </w:numPr>
      </w:pPr>
      <w:r w:rsidRPr="007375FD">
        <w:t>To ensure PGS ALC quality assurance programme is applied across the curriculum/subject area</w:t>
      </w:r>
      <w:r w:rsidR="00AC52A6">
        <w:t>.</w:t>
      </w:r>
    </w:p>
    <w:p w14:paraId="568F34D5" w14:textId="77777777" w:rsidR="007375FD" w:rsidRPr="007375FD" w:rsidRDefault="007375FD" w:rsidP="007375FD">
      <w:pPr>
        <w:pStyle w:val="NoSpacing"/>
        <w:numPr>
          <w:ilvl w:val="0"/>
          <w:numId w:val="21"/>
        </w:numPr>
      </w:pPr>
      <w:r w:rsidRPr="007375FD">
        <w:t xml:space="preserve">To work collaboratively with the Curriculum </w:t>
      </w:r>
      <w:r w:rsidR="00851E61">
        <w:t>Team</w:t>
      </w:r>
      <w:r w:rsidRPr="007375FD">
        <w:t xml:space="preserve"> Leader to develop the quality of teaching and learning within the curriculum area</w:t>
      </w:r>
      <w:r w:rsidR="00AC52A6">
        <w:t>.</w:t>
      </w:r>
    </w:p>
    <w:p w14:paraId="4EEAB774" w14:textId="77777777" w:rsidR="007375FD" w:rsidRPr="007375FD" w:rsidRDefault="007375FD" w:rsidP="007375FD">
      <w:pPr>
        <w:pStyle w:val="NoSpacing"/>
        <w:numPr>
          <w:ilvl w:val="0"/>
          <w:numId w:val="21"/>
        </w:numPr>
        <w:rPr>
          <w:b/>
        </w:rPr>
      </w:pPr>
      <w:r w:rsidRPr="007375FD">
        <w:t>To ensure accountability for outcomes in relation to achievement and attainment</w:t>
      </w:r>
      <w:r w:rsidR="00AC52A6">
        <w:t>.</w:t>
      </w:r>
    </w:p>
    <w:p w14:paraId="1D8CC272" w14:textId="77777777" w:rsidR="007375FD" w:rsidRPr="007375FD" w:rsidRDefault="007375FD" w:rsidP="007375FD">
      <w:pPr>
        <w:rPr>
          <w:b/>
        </w:rPr>
      </w:pPr>
    </w:p>
    <w:p w14:paraId="3C0C5912" w14:textId="77777777" w:rsidR="007375FD" w:rsidRPr="007375FD" w:rsidRDefault="007375FD" w:rsidP="007375FD">
      <w:pPr>
        <w:rPr>
          <w:b/>
        </w:rPr>
      </w:pPr>
      <w:r w:rsidRPr="007375FD">
        <w:rPr>
          <w:b/>
        </w:rPr>
        <w:t>General Information</w:t>
      </w:r>
    </w:p>
    <w:p w14:paraId="40C1D038" w14:textId="77777777" w:rsidR="007375FD" w:rsidRPr="007375FD" w:rsidRDefault="007375FD" w:rsidP="007375FD">
      <w:pPr>
        <w:pStyle w:val="NoSpacing"/>
        <w:numPr>
          <w:ilvl w:val="0"/>
          <w:numId w:val="22"/>
        </w:numPr>
        <w:rPr>
          <w:b/>
        </w:rPr>
      </w:pPr>
      <w:r w:rsidRPr="007375FD">
        <w:lastRenderedPageBreak/>
        <w:t>To play a full part in the life of the school community, to support its distinctive mission and ethos and to encourage staff and learners to follow this example.</w:t>
      </w:r>
    </w:p>
    <w:p w14:paraId="665DD586" w14:textId="77777777" w:rsidR="007375FD" w:rsidRPr="007375FD" w:rsidRDefault="007375FD" w:rsidP="007375FD">
      <w:pPr>
        <w:pStyle w:val="NoSpacing"/>
        <w:numPr>
          <w:ilvl w:val="0"/>
          <w:numId w:val="22"/>
        </w:numPr>
        <w:rPr>
          <w:b/>
        </w:rPr>
      </w:pPr>
      <w:r w:rsidRPr="007375FD">
        <w:t xml:space="preserve">To promote actively the school’s policies generally and specifically including those in relation to child protection and safeguarding. </w:t>
      </w:r>
    </w:p>
    <w:p w14:paraId="38D56613" w14:textId="77777777" w:rsidR="007375FD" w:rsidRPr="007375FD" w:rsidRDefault="007375FD" w:rsidP="007375FD">
      <w:pPr>
        <w:pStyle w:val="NoSpacing"/>
        <w:numPr>
          <w:ilvl w:val="0"/>
          <w:numId w:val="22"/>
        </w:numPr>
        <w:rPr>
          <w:b/>
        </w:rPr>
      </w:pPr>
      <w:r w:rsidRPr="007375FD">
        <w:t>To actively promote and undertake personal professional development and the professional development of colleagues.</w:t>
      </w:r>
    </w:p>
    <w:p w14:paraId="6DB9AC0F" w14:textId="77777777" w:rsidR="007375FD" w:rsidRPr="007375FD" w:rsidRDefault="007375FD" w:rsidP="007375FD">
      <w:pPr>
        <w:pStyle w:val="NoSpacing"/>
        <w:numPr>
          <w:ilvl w:val="0"/>
          <w:numId w:val="22"/>
        </w:numPr>
        <w:rPr>
          <w:b/>
        </w:rPr>
      </w:pPr>
      <w:r w:rsidRPr="007375FD">
        <w:t>To ensure compliance with the school’s Health and Safety Policy and undertake the risk assessments as necessary.</w:t>
      </w:r>
    </w:p>
    <w:p w14:paraId="070AAE65" w14:textId="77777777" w:rsidR="007375FD" w:rsidRPr="007375FD" w:rsidRDefault="007375FD" w:rsidP="007375FD">
      <w:pPr>
        <w:pStyle w:val="NoSpacing"/>
        <w:numPr>
          <w:ilvl w:val="0"/>
          <w:numId w:val="22"/>
        </w:numPr>
        <w:rPr>
          <w:b/>
        </w:rPr>
      </w:pPr>
      <w:r w:rsidRPr="007375FD">
        <w:t>To ensure compliance with the school’s procedures concerning safeguarding.</w:t>
      </w:r>
    </w:p>
    <w:p w14:paraId="3FD0FE61" w14:textId="77777777" w:rsidR="007375FD" w:rsidRPr="007375FD" w:rsidRDefault="007375FD" w:rsidP="007375FD">
      <w:pPr>
        <w:pStyle w:val="NoSpacing"/>
        <w:numPr>
          <w:ilvl w:val="0"/>
          <w:numId w:val="22"/>
        </w:numPr>
        <w:rPr>
          <w:b/>
        </w:rPr>
      </w:pPr>
      <w:r w:rsidRPr="007375FD">
        <w:t>To actively participate in the appraisal process.</w:t>
      </w:r>
    </w:p>
    <w:p w14:paraId="4FBBB717" w14:textId="77777777" w:rsidR="007375FD" w:rsidRPr="007375FD" w:rsidRDefault="007375FD" w:rsidP="007375FD">
      <w:pPr>
        <w:rPr>
          <w:b/>
        </w:rPr>
      </w:pPr>
    </w:p>
    <w:p w14:paraId="6F6BBDC0" w14:textId="77777777" w:rsidR="007375FD" w:rsidRPr="007375FD" w:rsidRDefault="007375FD" w:rsidP="007375FD">
      <w:pPr>
        <w:rPr>
          <w:b/>
        </w:rPr>
      </w:pPr>
      <w:r w:rsidRPr="007375FD">
        <w:rPr>
          <w:b/>
        </w:rPr>
        <w:t xml:space="preserve">Working Environment </w:t>
      </w:r>
    </w:p>
    <w:p w14:paraId="135B6B22" w14:textId="77777777" w:rsidR="007375FD" w:rsidRPr="007375FD" w:rsidRDefault="007375FD" w:rsidP="007375FD">
      <w:r w:rsidRPr="007375FD">
        <w:t xml:space="preserve">The post will be based at The Dudley Academies Trust Head Office located in the Priory Villa within the Dudley College </w:t>
      </w:r>
      <w:r w:rsidR="00AC52A6">
        <w:t xml:space="preserve">of Technology </w:t>
      </w:r>
      <w:r w:rsidRPr="007375FD">
        <w:t xml:space="preserve">campus. The post holder must be willing to work and travel across the DAT schools as required. These duties and responsibilities should be regarded as neither exhaustive nor exclusive as the post holder may be required to undertake other reasonably determined duties and responsibilities commensurate with the grading of the post. </w:t>
      </w:r>
    </w:p>
    <w:p w14:paraId="3529BEE9" w14:textId="77777777" w:rsidR="007375FD" w:rsidRDefault="007375FD" w:rsidP="007375FD">
      <w:r w:rsidRPr="007375FD">
        <w:t>Statutory and Discretionary Holidays.</w:t>
      </w:r>
    </w:p>
    <w:p w14:paraId="1D8DB608" w14:textId="77777777" w:rsidR="0054084A" w:rsidRPr="0054084A" w:rsidRDefault="0054084A" w:rsidP="0054084A">
      <w:pPr>
        <w:rPr>
          <w:b/>
        </w:rPr>
      </w:pPr>
      <w:r w:rsidRPr="0054084A">
        <w:rPr>
          <w:b/>
        </w:rPr>
        <w:t xml:space="preserve">Standard for all jobs </w:t>
      </w:r>
    </w:p>
    <w:p w14:paraId="608D0C06" w14:textId="77777777" w:rsidR="0054084A" w:rsidRPr="0054084A" w:rsidRDefault="0054084A" w:rsidP="0054084A">
      <w:pPr>
        <w:pStyle w:val="NoSpacing"/>
        <w:numPr>
          <w:ilvl w:val="0"/>
          <w:numId w:val="9"/>
        </w:numPr>
      </w:pPr>
      <w:r w:rsidRPr="0054084A">
        <w:t>To perform services not only for Dudley Academies Trust but also for any subsidiary as required.</w:t>
      </w:r>
    </w:p>
    <w:p w14:paraId="1E132816" w14:textId="77777777" w:rsidR="0054084A" w:rsidRPr="0054084A" w:rsidRDefault="0054084A" w:rsidP="0054084A">
      <w:pPr>
        <w:pStyle w:val="NoSpacing"/>
        <w:numPr>
          <w:ilvl w:val="0"/>
          <w:numId w:val="9"/>
        </w:numPr>
      </w:pPr>
      <w:r w:rsidRPr="0054084A">
        <w:t>To take a proactive role in the identification of personal and group training and developmental needs which support Trust’s objectives and to actively participate in the fulfilment of identified training and development needs.</w:t>
      </w:r>
    </w:p>
    <w:p w14:paraId="5FF588AA" w14:textId="77777777" w:rsidR="0054084A" w:rsidRPr="0054084A" w:rsidRDefault="0054084A" w:rsidP="0054084A">
      <w:pPr>
        <w:pStyle w:val="NoSpacing"/>
        <w:numPr>
          <w:ilvl w:val="0"/>
          <w:numId w:val="9"/>
        </w:numPr>
      </w:pPr>
      <w:r w:rsidRPr="0054084A">
        <w:t>To contribute to promotional activities both inside and outside the Trust and to assist in the production of promotional and publicity materials as required.</w:t>
      </w:r>
    </w:p>
    <w:p w14:paraId="6988D632" w14:textId="77777777" w:rsidR="0054084A" w:rsidRPr="0054084A" w:rsidRDefault="0054084A" w:rsidP="0054084A">
      <w:pPr>
        <w:pStyle w:val="NoSpacing"/>
        <w:numPr>
          <w:ilvl w:val="0"/>
          <w:numId w:val="9"/>
        </w:numPr>
      </w:pPr>
      <w:r w:rsidRPr="0054084A">
        <w:t>To operate at all times within both the spirit and the practice of the Trust Equal Opportunities policies.</w:t>
      </w:r>
    </w:p>
    <w:p w14:paraId="418E2058" w14:textId="77777777" w:rsidR="0054084A" w:rsidRPr="0054084A" w:rsidRDefault="0054084A" w:rsidP="0054084A">
      <w:pPr>
        <w:pStyle w:val="NoSpacing"/>
        <w:numPr>
          <w:ilvl w:val="0"/>
          <w:numId w:val="9"/>
        </w:numPr>
      </w:pPr>
      <w:r w:rsidRPr="0054084A">
        <w:t>To be aware of and work with due regard to safety and safe practice.  To meet statutory requirements and to report any hazards/unsafe practices or incidents as appropriate.</w:t>
      </w:r>
    </w:p>
    <w:p w14:paraId="047BA431" w14:textId="77777777" w:rsidR="0054084A" w:rsidRPr="0054084A" w:rsidRDefault="0054084A" w:rsidP="0054084A">
      <w:pPr>
        <w:pStyle w:val="NoSpacing"/>
        <w:numPr>
          <w:ilvl w:val="0"/>
          <w:numId w:val="9"/>
        </w:numPr>
      </w:pPr>
      <w:r w:rsidRPr="0054084A">
        <w:t>To represent the Trust in the best light at all times.</w:t>
      </w:r>
    </w:p>
    <w:p w14:paraId="1656A593" w14:textId="77777777" w:rsidR="0054084A" w:rsidRPr="0054084A" w:rsidRDefault="0054084A" w:rsidP="0054084A">
      <w:pPr>
        <w:pStyle w:val="NoSpacing"/>
        <w:numPr>
          <w:ilvl w:val="0"/>
          <w:numId w:val="9"/>
        </w:numPr>
      </w:pPr>
      <w:r w:rsidRPr="0054084A">
        <w:t xml:space="preserve">To maintain such records and undertake administrative duties as may be determined by the </w:t>
      </w:r>
      <w:r w:rsidR="00851E61">
        <w:t>Trust</w:t>
      </w:r>
      <w:r w:rsidRPr="0054084A">
        <w:t>.</w:t>
      </w:r>
    </w:p>
    <w:p w14:paraId="151AAD9B" w14:textId="77777777" w:rsidR="0054084A" w:rsidRDefault="0054084A" w:rsidP="0054084A">
      <w:pPr>
        <w:pStyle w:val="NoSpacing"/>
        <w:numPr>
          <w:ilvl w:val="0"/>
          <w:numId w:val="9"/>
        </w:numPr>
      </w:pPr>
      <w:r w:rsidRPr="0054084A">
        <w:t>To carry out any other duties in connection with the appointment which may be reasonably determined from time to time by the Chief Executive or line manager.</w:t>
      </w:r>
    </w:p>
    <w:p w14:paraId="3B82C570" w14:textId="77777777" w:rsidR="0054084A" w:rsidRPr="0054084A" w:rsidRDefault="0054084A" w:rsidP="0054084A">
      <w:pPr>
        <w:pStyle w:val="NoSpacing"/>
      </w:pPr>
    </w:p>
    <w:p w14:paraId="22DD2105" w14:textId="77777777" w:rsidR="0054084A" w:rsidRPr="0054084A" w:rsidRDefault="0054084A" w:rsidP="0054084A">
      <w:r w:rsidRPr="0054084A">
        <w:t>This job description is intended to provide a guide to the general duties and responsibilities of the specified post and to set in context the framework within which the post holder will operate.  It should not be regarded as a legal document nor a set of conditions of service.</w:t>
      </w:r>
    </w:p>
    <w:p w14:paraId="184893A9" w14:textId="77777777" w:rsidR="0054084A" w:rsidRPr="0054084A" w:rsidRDefault="0054084A" w:rsidP="0054084A">
      <w:r w:rsidRPr="0054084A">
        <w:t xml:space="preserve">The job description sets out the main duties of the post at the time it was drawn up.  Such duties may vary from time to time without changing the general character of the post.  Such </w:t>
      </w:r>
      <w:r w:rsidRPr="0054084A">
        <w:lastRenderedPageBreak/>
        <w:t>variations are common occurrences and cannot of themselves justify a reconsideration of the grading of the post.</w:t>
      </w:r>
    </w:p>
    <w:p w14:paraId="335581E1" w14:textId="77777777" w:rsidR="0054084A" w:rsidRPr="0054084A" w:rsidRDefault="0054084A" w:rsidP="0054084A">
      <w:r w:rsidRPr="0054084A">
        <w:t xml:space="preserve">This job description will be reviewed regularly and may be varied in the light of the business needs of the Trust. </w:t>
      </w:r>
    </w:p>
    <w:p w14:paraId="72645327" w14:textId="77777777" w:rsidR="00AC52A6" w:rsidRPr="0054084A" w:rsidRDefault="00AC52A6" w:rsidP="00AC52A6"/>
    <w:p w14:paraId="0DD6E4C6" w14:textId="77777777" w:rsidR="00AC52A6" w:rsidRPr="006A3B55" w:rsidRDefault="00AC52A6" w:rsidP="00AC52A6">
      <w:pPr>
        <w:pStyle w:val="NoSpacing"/>
      </w:pPr>
      <w:r w:rsidRPr="006A3B55">
        <w:t>Prepared by:</w:t>
      </w:r>
      <w:r w:rsidRPr="006A3B55">
        <w:tab/>
      </w:r>
      <w:r>
        <w:t>Jo Higgins, Chief Executive</w:t>
      </w:r>
      <w:r w:rsidRPr="006A3B55">
        <w:tab/>
      </w:r>
    </w:p>
    <w:p w14:paraId="08133F19" w14:textId="77777777" w:rsidR="00AC52A6" w:rsidRDefault="00AC52A6" w:rsidP="00AC52A6">
      <w:pPr>
        <w:pStyle w:val="NoSpacing"/>
      </w:pPr>
    </w:p>
    <w:p w14:paraId="65685A47" w14:textId="77777777" w:rsidR="00AC52A6" w:rsidRPr="006A3B55" w:rsidRDefault="00AC52A6" w:rsidP="00AC52A6">
      <w:pPr>
        <w:pStyle w:val="NoSpacing"/>
      </w:pPr>
      <w:r w:rsidRPr="006A3B55">
        <w:t>Date:</w:t>
      </w:r>
      <w:r w:rsidRPr="006A3B55">
        <w:tab/>
      </w:r>
      <w:r>
        <w:tab/>
        <w:t>March 2018</w:t>
      </w:r>
      <w:r w:rsidRPr="006A3B55">
        <w:tab/>
      </w:r>
      <w:r w:rsidRPr="006A3B55">
        <w:tab/>
      </w:r>
    </w:p>
    <w:p w14:paraId="6F5C3879" w14:textId="77777777" w:rsidR="00AC52A6" w:rsidRDefault="00AC52A6" w:rsidP="00AC52A6">
      <w:pPr>
        <w:pStyle w:val="NoSpacing"/>
      </w:pPr>
    </w:p>
    <w:p w14:paraId="3FEF5C43" w14:textId="77777777" w:rsidR="00AC52A6" w:rsidRDefault="00AC52A6" w:rsidP="00AC52A6">
      <w:pPr>
        <w:pStyle w:val="NoSpacing"/>
      </w:pPr>
      <w:r>
        <w:t>Name of post holder (</w:t>
      </w:r>
      <w:r w:rsidRPr="006101B4">
        <w:rPr>
          <w:i/>
        </w:rPr>
        <w:t>please print</w:t>
      </w:r>
      <w:r>
        <w:t>):</w:t>
      </w:r>
      <w:r>
        <w:tab/>
      </w:r>
      <w:r>
        <w:tab/>
        <w:t>_______________________________</w:t>
      </w:r>
    </w:p>
    <w:p w14:paraId="5CB35C2A" w14:textId="77777777" w:rsidR="00AC52A6" w:rsidRDefault="00AC52A6" w:rsidP="00AC52A6">
      <w:pPr>
        <w:pStyle w:val="NoSpacing"/>
      </w:pPr>
    </w:p>
    <w:p w14:paraId="67E3B1B0" w14:textId="77777777" w:rsidR="00AC52A6" w:rsidRPr="006A3B55" w:rsidRDefault="00AC52A6" w:rsidP="00AC52A6">
      <w:pPr>
        <w:pStyle w:val="NoSpacing"/>
      </w:pPr>
      <w:r>
        <w:t>Signed by p</w:t>
      </w:r>
      <w:r w:rsidRPr="006A3B55">
        <w:t>ost holder:</w:t>
      </w:r>
      <w:r>
        <w:tab/>
      </w:r>
      <w:r>
        <w:tab/>
      </w:r>
      <w:r>
        <w:tab/>
        <w:t>_______________________________</w:t>
      </w:r>
    </w:p>
    <w:p w14:paraId="2524A580" w14:textId="77777777" w:rsidR="00AC52A6" w:rsidRDefault="00AC52A6" w:rsidP="00AC52A6">
      <w:pPr>
        <w:pStyle w:val="NoSpacing"/>
      </w:pPr>
    </w:p>
    <w:p w14:paraId="09EDDCF2" w14:textId="77777777" w:rsidR="00AC52A6" w:rsidRDefault="00AC52A6" w:rsidP="00AC52A6">
      <w:pPr>
        <w:pStyle w:val="NoSpacing"/>
      </w:pPr>
      <w:r w:rsidRPr="006A3B55">
        <w:t>Date:</w:t>
      </w:r>
      <w:r>
        <w:tab/>
      </w:r>
      <w:r>
        <w:tab/>
      </w:r>
      <w:r>
        <w:tab/>
      </w:r>
      <w:r>
        <w:tab/>
      </w:r>
      <w:r>
        <w:tab/>
      </w:r>
      <w:r>
        <w:tab/>
        <w:t>_______________________________</w:t>
      </w:r>
    </w:p>
    <w:p w14:paraId="0541E14C" w14:textId="77777777" w:rsidR="006D14A5" w:rsidRDefault="006D14A5" w:rsidP="006D14A5">
      <w:r>
        <w:br w:type="page"/>
      </w:r>
    </w:p>
    <w:p w14:paraId="4B6CC89F" w14:textId="77777777" w:rsidR="00AC52A6" w:rsidRDefault="00AC52A6" w:rsidP="006D14A5">
      <w:pPr>
        <w:rPr>
          <w:b/>
        </w:rPr>
      </w:pPr>
      <w:r>
        <w:rPr>
          <w:noProof/>
          <w:lang w:eastAsia="en-GB"/>
        </w:rPr>
        <w:lastRenderedPageBreak/>
        <w:drawing>
          <wp:anchor distT="0" distB="0" distL="114300" distR="114300" simplePos="0" relativeHeight="251661312" behindDoc="1" locked="0" layoutInCell="1" allowOverlap="1" wp14:anchorId="0C1E0130" wp14:editId="76204C8D">
            <wp:simplePos x="0" y="0"/>
            <wp:positionH relativeFrom="column">
              <wp:posOffset>4724400</wp:posOffset>
            </wp:positionH>
            <wp:positionV relativeFrom="paragraph">
              <wp:posOffset>-723900</wp:posOffset>
            </wp:positionV>
            <wp:extent cx="1323975" cy="11269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T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3975" cy="1126930"/>
                    </a:xfrm>
                    <a:prstGeom prst="rect">
                      <a:avLst/>
                    </a:prstGeom>
                  </pic:spPr>
                </pic:pic>
              </a:graphicData>
            </a:graphic>
            <wp14:sizeRelH relativeFrom="page">
              <wp14:pctWidth>0</wp14:pctWidth>
            </wp14:sizeRelH>
            <wp14:sizeRelV relativeFrom="page">
              <wp14:pctHeight>0</wp14:pctHeight>
            </wp14:sizeRelV>
          </wp:anchor>
        </w:drawing>
      </w:r>
    </w:p>
    <w:p w14:paraId="27595574" w14:textId="77777777" w:rsidR="005F34EB" w:rsidRPr="00BB0501" w:rsidRDefault="006D14A5" w:rsidP="006D14A5">
      <w:pPr>
        <w:rPr>
          <w:b/>
        </w:rPr>
      </w:pPr>
      <w:r w:rsidRPr="00BB0501">
        <w:rPr>
          <w:b/>
        </w:rPr>
        <w:t xml:space="preserve">Person Specification </w:t>
      </w:r>
    </w:p>
    <w:tbl>
      <w:tblPr>
        <w:tblStyle w:val="TableGridLight1"/>
        <w:tblW w:w="5000" w:type="pct"/>
        <w:tblLayout w:type="fixed"/>
        <w:tblLook w:val="01E0" w:firstRow="1" w:lastRow="1" w:firstColumn="1" w:lastColumn="1" w:noHBand="0" w:noVBand="0"/>
      </w:tblPr>
      <w:tblGrid>
        <w:gridCol w:w="5666"/>
        <w:gridCol w:w="709"/>
        <w:gridCol w:w="566"/>
        <w:gridCol w:w="2075"/>
      </w:tblGrid>
      <w:tr w:rsidR="00644281" w:rsidRPr="00E81FFE" w14:paraId="1DCCC6C4" w14:textId="77777777" w:rsidTr="00784362">
        <w:trPr>
          <w:trHeight w:val="341"/>
        </w:trPr>
        <w:tc>
          <w:tcPr>
            <w:tcW w:w="3142" w:type="pct"/>
          </w:tcPr>
          <w:p w14:paraId="293006E1" w14:textId="77777777" w:rsidR="00644281" w:rsidRPr="00E81FFE" w:rsidRDefault="00644281" w:rsidP="00E81FFE">
            <w:pPr>
              <w:widowControl w:val="0"/>
              <w:spacing w:line="247" w:lineRule="exact"/>
              <w:ind w:left="102"/>
              <w:rPr>
                <w:rFonts w:eastAsia="Arial" w:cs="Arial"/>
                <w:szCs w:val="24"/>
                <w:lang w:val="en-US"/>
              </w:rPr>
            </w:pPr>
          </w:p>
        </w:tc>
        <w:tc>
          <w:tcPr>
            <w:tcW w:w="393" w:type="pct"/>
          </w:tcPr>
          <w:p w14:paraId="3284A102" w14:textId="77777777" w:rsidR="00644281" w:rsidRPr="00E81FFE" w:rsidRDefault="00644281" w:rsidP="00AC52A6">
            <w:pPr>
              <w:rPr>
                <w:b/>
                <w:szCs w:val="24"/>
              </w:rPr>
            </w:pPr>
            <w:r w:rsidRPr="00E81FFE">
              <w:rPr>
                <w:b/>
                <w:szCs w:val="24"/>
              </w:rPr>
              <w:t>E</w:t>
            </w:r>
          </w:p>
        </w:tc>
        <w:tc>
          <w:tcPr>
            <w:tcW w:w="314" w:type="pct"/>
          </w:tcPr>
          <w:p w14:paraId="25219734" w14:textId="77777777" w:rsidR="00644281" w:rsidRPr="00E81FFE" w:rsidRDefault="00644281" w:rsidP="00AC52A6">
            <w:pPr>
              <w:rPr>
                <w:b/>
                <w:szCs w:val="24"/>
              </w:rPr>
            </w:pPr>
            <w:r w:rsidRPr="00E81FFE">
              <w:rPr>
                <w:b/>
                <w:szCs w:val="24"/>
              </w:rPr>
              <w:t>D</w:t>
            </w:r>
          </w:p>
        </w:tc>
        <w:tc>
          <w:tcPr>
            <w:tcW w:w="1151" w:type="pct"/>
          </w:tcPr>
          <w:p w14:paraId="14B278B0" w14:textId="77777777" w:rsidR="00644281" w:rsidRPr="00E81FFE" w:rsidRDefault="00644281" w:rsidP="00B412A1">
            <w:pPr>
              <w:jc w:val="center"/>
              <w:rPr>
                <w:b/>
                <w:szCs w:val="24"/>
              </w:rPr>
            </w:pPr>
            <w:r>
              <w:rPr>
                <w:b/>
                <w:szCs w:val="24"/>
              </w:rPr>
              <w:t>Method of Assessment</w:t>
            </w:r>
          </w:p>
        </w:tc>
      </w:tr>
      <w:tr w:rsidR="00644281" w:rsidRPr="00E81FFE" w14:paraId="6791E2FC" w14:textId="77777777" w:rsidTr="00784362">
        <w:trPr>
          <w:trHeight w:val="341"/>
        </w:trPr>
        <w:tc>
          <w:tcPr>
            <w:tcW w:w="3142" w:type="pct"/>
            <w:shd w:val="clear" w:color="auto" w:fill="DEEAF6" w:themeFill="accent1" w:themeFillTint="33"/>
          </w:tcPr>
          <w:p w14:paraId="53F203FA" w14:textId="77777777" w:rsidR="00644281" w:rsidRPr="00E81FFE" w:rsidRDefault="00644281" w:rsidP="00E81FFE">
            <w:pPr>
              <w:widowControl w:val="0"/>
              <w:spacing w:line="247" w:lineRule="exact"/>
              <w:ind w:left="102"/>
              <w:rPr>
                <w:rFonts w:eastAsia="Arial" w:cs="Arial"/>
                <w:b/>
                <w:bCs/>
                <w:spacing w:val="-2"/>
                <w:szCs w:val="24"/>
                <w:u w:val="single"/>
                <w:lang w:val="en-US"/>
              </w:rPr>
            </w:pPr>
            <w:r w:rsidRPr="00E81FFE">
              <w:rPr>
                <w:rFonts w:eastAsia="Arial" w:cs="Arial"/>
                <w:b/>
                <w:bCs/>
                <w:spacing w:val="-2"/>
                <w:szCs w:val="24"/>
                <w:u w:val="single"/>
                <w:lang w:val="en-US"/>
              </w:rPr>
              <w:t>Kn</w:t>
            </w:r>
            <w:r w:rsidRPr="00E81FFE">
              <w:rPr>
                <w:rFonts w:eastAsia="Arial" w:cs="Arial"/>
                <w:b/>
                <w:bCs/>
                <w:szCs w:val="24"/>
                <w:u w:val="single"/>
                <w:lang w:val="en-US"/>
              </w:rPr>
              <w:t>owl</w:t>
            </w:r>
            <w:r w:rsidRPr="00E81FFE">
              <w:rPr>
                <w:rFonts w:eastAsia="Arial" w:cs="Arial"/>
                <w:b/>
                <w:bCs/>
                <w:spacing w:val="-2"/>
                <w:szCs w:val="24"/>
                <w:u w:val="single"/>
                <w:lang w:val="en-US"/>
              </w:rPr>
              <w:t>ed</w:t>
            </w:r>
            <w:r w:rsidRPr="00E81FFE">
              <w:rPr>
                <w:rFonts w:eastAsia="Arial" w:cs="Arial"/>
                <w:b/>
                <w:bCs/>
                <w:szCs w:val="24"/>
                <w:u w:val="single"/>
                <w:lang w:val="en-US"/>
              </w:rPr>
              <w:t>g</w:t>
            </w:r>
            <w:r w:rsidRPr="00E81FFE">
              <w:rPr>
                <w:rFonts w:eastAsia="Arial" w:cs="Arial"/>
                <w:b/>
                <w:bCs/>
                <w:spacing w:val="-1"/>
                <w:szCs w:val="24"/>
                <w:u w:val="single"/>
                <w:lang w:val="en-US"/>
              </w:rPr>
              <w:t>e</w:t>
            </w:r>
            <w:r w:rsidRPr="00E81FFE">
              <w:rPr>
                <w:rFonts w:eastAsia="Arial" w:cs="Arial"/>
                <w:b/>
                <w:bCs/>
                <w:spacing w:val="-2"/>
                <w:szCs w:val="24"/>
                <w:u w:val="single"/>
                <w:lang w:val="en-US"/>
              </w:rPr>
              <w:t>/</w:t>
            </w:r>
            <w:r w:rsidRPr="00E81FFE">
              <w:rPr>
                <w:rFonts w:eastAsia="Arial" w:cs="Arial"/>
                <w:b/>
                <w:bCs/>
                <w:szCs w:val="24"/>
                <w:u w:val="single"/>
                <w:lang w:val="en-US"/>
              </w:rPr>
              <w:t>q</w:t>
            </w:r>
            <w:r w:rsidRPr="00E81FFE">
              <w:rPr>
                <w:rFonts w:eastAsia="Arial" w:cs="Arial"/>
                <w:b/>
                <w:bCs/>
                <w:spacing w:val="1"/>
                <w:szCs w:val="24"/>
                <w:u w:val="single"/>
                <w:lang w:val="en-US"/>
              </w:rPr>
              <w:t>u</w:t>
            </w:r>
            <w:r w:rsidRPr="00E81FFE">
              <w:rPr>
                <w:rFonts w:eastAsia="Arial" w:cs="Arial"/>
                <w:b/>
                <w:bCs/>
                <w:spacing w:val="-9"/>
                <w:szCs w:val="24"/>
                <w:u w:val="single"/>
                <w:lang w:val="en-US"/>
              </w:rPr>
              <w:t>a</w:t>
            </w:r>
            <w:r w:rsidRPr="00E81FFE">
              <w:rPr>
                <w:rFonts w:eastAsia="Arial" w:cs="Arial"/>
                <w:b/>
                <w:bCs/>
                <w:szCs w:val="24"/>
                <w:u w:val="single"/>
                <w:lang w:val="en-US"/>
              </w:rPr>
              <w:t>lifi</w:t>
            </w:r>
            <w:r w:rsidRPr="00E81FFE">
              <w:rPr>
                <w:rFonts w:eastAsia="Arial" w:cs="Arial"/>
                <w:b/>
                <w:bCs/>
                <w:spacing w:val="1"/>
                <w:szCs w:val="24"/>
                <w:u w:val="single"/>
                <w:lang w:val="en-US"/>
              </w:rPr>
              <w:t>c</w:t>
            </w:r>
            <w:r w:rsidRPr="00E81FFE">
              <w:rPr>
                <w:rFonts w:eastAsia="Arial" w:cs="Arial"/>
                <w:b/>
                <w:bCs/>
                <w:spacing w:val="-6"/>
                <w:szCs w:val="24"/>
                <w:u w:val="single"/>
                <w:lang w:val="en-US"/>
              </w:rPr>
              <w:t>a</w:t>
            </w:r>
            <w:r w:rsidRPr="00E81FFE">
              <w:rPr>
                <w:rFonts w:eastAsia="Arial" w:cs="Arial"/>
                <w:b/>
                <w:bCs/>
                <w:szCs w:val="24"/>
                <w:u w:val="single"/>
                <w:lang w:val="en-US"/>
              </w:rPr>
              <w:t>ti</w:t>
            </w:r>
            <w:r w:rsidRPr="00E81FFE">
              <w:rPr>
                <w:rFonts w:eastAsia="Arial" w:cs="Arial"/>
                <w:b/>
                <w:bCs/>
                <w:spacing w:val="1"/>
                <w:szCs w:val="24"/>
                <w:u w:val="single"/>
                <w:lang w:val="en-US"/>
              </w:rPr>
              <w:t>o</w:t>
            </w:r>
            <w:r w:rsidRPr="00E81FFE">
              <w:rPr>
                <w:rFonts w:eastAsia="Arial" w:cs="Arial"/>
                <w:b/>
                <w:bCs/>
                <w:spacing w:val="-2"/>
                <w:szCs w:val="24"/>
                <w:u w:val="single"/>
                <w:lang w:val="en-US"/>
              </w:rPr>
              <w:t>n</w:t>
            </w:r>
            <w:r w:rsidRPr="00E81FFE">
              <w:rPr>
                <w:rFonts w:eastAsia="Arial" w:cs="Arial"/>
                <w:b/>
                <w:bCs/>
                <w:szCs w:val="24"/>
                <w:u w:val="single"/>
                <w:lang w:val="en-US"/>
              </w:rPr>
              <w:t>s</w:t>
            </w:r>
          </w:p>
        </w:tc>
        <w:tc>
          <w:tcPr>
            <w:tcW w:w="393" w:type="pct"/>
            <w:shd w:val="clear" w:color="auto" w:fill="DEEAF6" w:themeFill="accent1" w:themeFillTint="33"/>
          </w:tcPr>
          <w:p w14:paraId="068F5F32" w14:textId="77777777" w:rsidR="00644281" w:rsidRPr="00E81FFE" w:rsidRDefault="00644281" w:rsidP="00E81FFE">
            <w:pPr>
              <w:rPr>
                <w:szCs w:val="24"/>
              </w:rPr>
            </w:pPr>
          </w:p>
        </w:tc>
        <w:tc>
          <w:tcPr>
            <w:tcW w:w="314" w:type="pct"/>
            <w:shd w:val="clear" w:color="auto" w:fill="DEEAF6" w:themeFill="accent1" w:themeFillTint="33"/>
          </w:tcPr>
          <w:p w14:paraId="4543BEAE" w14:textId="77777777" w:rsidR="00644281" w:rsidRPr="00E81FFE" w:rsidRDefault="00644281" w:rsidP="00E81FFE">
            <w:pPr>
              <w:rPr>
                <w:szCs w:val="24"/>
              </w:rPr>
            </w:pPr>
          </w:p>
        </w:tc>
        <w:tc>
          <w:tcPr>
            <w:tcW w:w="1151" w:type="pct"/>
            <w:shd w:val="clear" w:color="auto" w:fill="DEEAF6" w:themeFill="accent1" w:themeFillTint="33"/>
          </w:tcPr>
          <w:p w14:paraId="52F6F7EB" w14:textId="77777777" w:rsidR="00644281" w:rsidRPr="00E81FFE" w:rsidRDefault="00644281" w:rsidP="00E81FFE">
            <w:pPr>
              <w:rPr>
                <w:szCs w:val="24"/>
              </w:rPr>
            </w:pPr>
          </w:p>
        </w:tc>
      </w:tr>
      <w:tr w:rsidR="00644281" w:rsidRPr="00E81FFE" w14:paraId="4D711E8E" w14:textId="77777777" w:rsidTr="00784362">
        <w:trPr>
          <w:trHeight w:val="341"/>
        </w:trPr>
        <w:tc>
          <w:tcPr>
            <w:tcW w:w="3142" w:type="pct"/>
          </w:tcPr>
          <w:p w14:paraId="62BDDDF9" w14:textId="77777777" w:rsidR="00644281" w:rsidRPr="00E81FFE" w:rsidRDefault="00784362" w:rsidP="002A3457">
            <w:r w:rsidRPr="00173865">
              <w:t>Degree and/or relevant</w:t>
            </w:r>
            <w:r>
              <w:t xml:space="preserve"> qualification/experience.</w:t>
            </w:r>
          </w:p>
        </w:tc>
        <w:tc>
          <w:tcPr>
            <w:tcW w:w="393" w:type="pct"/>
          </w:tcPr>
          <w:p w14:paraId="28F98009" w14:textId="77777777" w:rsidR="00644281" w:rsidRPr="00E81FFE" w:rsidRDefault="00784362" w:rsidP="002A3457">
            <w:pPr>
              <w:jc w:val="center"/>
              <w:rPr>
                <w:rFonts w:eastAsia="Arial" w:cs="Arial"/>
                <w:szCs w:val="24"/>
                <w:lang w:val="en-US"/>
              </w:rPr>
            </w:pPr>
            <w:r w:rsidRPr="002F4B45">
              <w:rPr>
                <w:rFonts w:cs="Gill Sans MT"/>
              </w:rPr>
              <w:sym w:font="Wingdings 2" w:char="F050"/>
            </w:r>
          </w:p>
        </w:tc>
        <w:tc>
          <w:tcPr>
            <w:tcW w:w="314" w:type="pct"/>
          </w:tcPr>
          <w:p w14:paraId="06B1A64D" w14:textId="77777777" w:rsidR="00644281" w:rsidRPr="00E81FFE" w:rsidRDefault="00644281" w:rsidP="00E81FFE">
            <w:pPr>
              <w:widowControl w:val="0"/>
              <w:rPr>
                <w:szCs w:val="24"/>
                <w:lang w:val="en-US"/>
              </w:rPr>
            </w:pPr>
          </w:p>
        </w:tc>
        <w:tc>
          <w:tcPr>
            <w:tcW w:w="1151" w:type="pct"/>
          </w:tcPr>
          <w:p w14:paraId="684580F5" w14:textId="77777777" w:rsidR="00644281" w:rsidRPr="00E81FFE" w:rsidRDefault="00784362" w:rsidP="002A3457">
            <w:pPr>
              <w:widowControl w:val="0"/>
              <w:jc w:val="center"/>
              <w:rPr>
                <w:szCs w:val="24"/>
                <w:lang w:val="en-US"/>
              </w:rPr>
            </w:pPr>
            <w:r>
              <w:rPr>
                <w:szCs w:val="24"/>
                <w:lang w:val="en-US"/>
              </w:rPr>
              <w:t>App Form</w:t>
            </w:r>
          </w:p>
        </w:tc>
      </w:tr>
      <w:tr w:rsidR="00644281" w:rsidRPr="00E81FFE" w14:paraId="235100DB" w14:textId="77777777" w:rsidTr="00784362">
        <w:trPr>
          <w:trHeight w:val="341"/>
        </w:trPr>
        <w:tc>
          <w:tcPr>
            <w:tcW w:w="3142" w:type="pct"/>
          </w:tcPr>
          <w:p w14:paraId="07AE087A" w14:textId="77777777" w:rsidR="00644281" w:rsidRPr="00E81FFE" w:rsidRDefault="00784362" w:rsidP="00784362">
            <w:r>
              <w:t>Membership of appropriate professional body</w:t>
            </w:r>
            <w:r w:rsidR="00B412A1">
              <w:t>.</w:t>
            </w:r>
          </w:p>
        </w:tc>
        <w:tc>
          <w:tcPr>
            <w:tcW w:w="393" w:type="pct"/>
          </w:tcPr>
          <w:p w14:paraId="3A87F076" w14:textId="77777777" w:rsidR="00644281" w:rsidRPr="00E81FFE" w:rsidRDefault="00644281" w:rsidP="00784362">
            <w:pPr>
              <w:jc w:val="center"/>
              <w:rPr>
                <w:rFonts w:eastAsia="Arial" w:cs="Arial"/>
                <w:szCs w:val="24"/>
                <w:lang w:val="en-US"/>
              </w:rPr>
            </w:pPr>
          </w:p>
        </w:tc>
        <w:tc>
          <w:tcPr>
            <w:tcW w:w="314" w:type="pct"/>
          </w:tcPr>
          <w:p w14:paraId="0C20A4EE" w14:textId="77777777" w:rsidR="00644281" w:rsidRPr="00E81FFE" w:rsidRDefault="00784362" w:rsidP="002A3457">
            <w:pPr>
              <w:jc w:val="center"/>
              <w:rPr>
                <w:szCs w:val="24"/>
                <w:lang w:val="en-US"/>
              </w:rPr>
            </w:pPr>
            <w:r w:rsidRPr="002F4B45">
              <w:rPr>
                <w:rFonts w:cs="Gill Sans MT"/>
              </w:rPr>
              <w:sym w:font="Wingdings 2" w:char="F050"/>
            </w:r>
          </w:p>
        </w:tc>
        <w:tc>
          <w:tcPr>
            <w:tcW w:w="1151" w:type="pct"/>
          </w:tcPr>
          <w:p w14:paraId="5B63EB91" w14:textId="77777777" w:rsidR="00644281" w:rsidRPr="00E81FFE" w:rsidRDefault="00784362" w:rsidP="002A3457">
            <w:pPr>
              <w:widowControl w:val="0"/>
              <w:jc w:val="center"/>
              <w:rPr>
                <w:szCs w:val="24"/>
                <w:lang w:val="en-US"/>
              </w:rPr>
            </w:pPr>
            <w:r>
              <w:rPr>
                <w:szCs w:val="24"/>
                <w:lang w:val="en-US"/>
              </w:rPr>
              <w:t>App Form</w:t>
            </w:r>
          </w:p>
        </w:tc>
      </w:tr>
      <w:tr w:rsidR="00644281" w:rsidRPr="00E81FFE" w14:paraId="4F3B4598" w14:textId="77777777" w:rsidTr="00784362">
        <w:trPr>
          <w:trHeight w:val="341"/>
        </w:trPr>
        <w:tc>
          <w:tcPr>
            <w:tcW w:w="3142" w:type="pct"/>
          </w:tcPr>
          <w:p w14:paraId="759A899A" w14:textId="77777777" w:rsidR="00644281" w:rsidRPr="00E81FFE" w:rsidRDefault="00784362" w:rsidP="00E81FFE">
            <w:r>
              <w:t>Management qualification.</w:t>
            </w:r>
          </w:p>
        </w:tc>
        <w:tc>
          <w:tcPr>
            <w:tcW w:w="393" w:type="pct"/>
          </w:tcPr>
          <w:p w14:paraId="449DD40D" w14:textId="77777777" w:rsidR="00644281" w:rsidRPr="00E81FFE" w:rsidRDefault="00784362" w:rsidP="002A3457">
            <w:pPr>
              <w:jc w:val="center"/>
              <w:rPr>
                <w:rFonts w:eastAsia="Arial" w:cs="Arial"/>
                <w:szCs w:val="24"/>
                <w:lang w:val="en-US"/>
              </w:rPr>
            </w:pPr>
            <w:r w:rsidRPr="002F4B45">
              <w:rPr>
                <w:rFonts w:cs="Gill Sans MT"/>
              </w:rPr>
              <w:sym w:font="Wingdings 2" w:char="F050"/>
            </w:r>
          </w:p>
        </w:tc>
        <w:tc>
          <w:tcPr>
            <w:tcW w:w="314" w:type="pct"/>
          </w:tcPr>
          <w:p w14:paraId="75DCE158" w14:textId="77777777" w:rsidR="00644281" w:rsidRPr="00E81FFE" w:rsidRDefault="00644281" w:rsidP="00784362">
            <w:pPr>
              <w:jc w:val="center"/>
              <w:rPr>
                <w:szCs w:val="24"/>
                <w:lang w:val="en-US"/>
              </w:rPr>
            </w:pPr>
          </w:p>
        </w:tc>
        <w:tc>
          <w:tcPr>
            <w:tcW w:w="1151" w:type="pct"/>
          </w:tcPr>
          <w:p w14:paraId="35BDD904" w14:textId="77777777" w:rsidR="00644281" w:rsidRPr="00E81FFE" w:rsidRDefault="00784362" w:rsidP="002A3457">
            <w:pPr>
              <w:widowControl w:val="0"/>
              <w:jc w:val="center"/>
              <w:rPr>
                <w:szCs w:val="24"/>
                <w:lang w:val="en-US"/>
              </w:rPr>
            </w:pPr>
            <w:r>
              <w:rPr>
                <w:szCs w:val="24"/>
                <w:lang w:val="en-US"/>
              </w:rPr>
              <w:t>App Form</w:t>
            </w:r>
          </w:p>
        </w:tc>
      </w:tr>
      <w:tr w:rsidR="00644281" w:rsidRPr="00E81FFE" w14:paraId="3FED8DCF" w14:textId="77777777" w:rsidTr="00784362">
        <w:trPr>
          <w:trHeight w:val="341"/>
        </w:trPr>
        <w:tc>
          <w:tcPr>
            <w:tcW w:w="3142" w:type="pct"/>
            <w:shd w:val="clear" w:color="auto" w:fill="DEEAF6" w:themeFill="accent1" w:themeFillTint="33"/>
          </w:tcPr>
          <w:p w14:paraId="2FE9BB93" w14:textId="77777777" w:rsidR="00644281" w:rsidRPr="00E81FFE" w:rsidRDefault="00644281" w:rsidP="00E81FFE">
            <w:pPr>
              <w:widowControl w:val="0"/>
              <w:spacing w:line="247" w:lineRule="exact"/>
              <w:ind w:left="102"/>
              <w:rPr>
                <w:rFonts w:eastAsia="Arial" w:cs="Arial"/>
                <w:szCs w:val="24"/>
                <w:u w:val="single"/>
                <w:lang w:val="en-US"/>
              </w:rPr>
            </w:pPr>
            <w:r w:rsidRPr="00E81FFE">
              <w:rPr>
                <w:rFonts w:eastAsia="Arial" w:cs="Arial"/>
                <w:b/>
                <w:bCs/>
                <w:spacing w:val="-1"/>
                <w:szCs w:val="24"/>
                <w:u w:val="single"/>
                <w:lang w:val="en-US"/>
              </w:rPr>
              <w:t>Expe</w:t>
            </w:r>
            <w:r w:rsidRPr="00E81FFE">
              <w:rPr>
                <w:rFonts w:eastAsia="Arial" w:cs="Arial"/>
                <w:b/>
                <w:bCs/>
                <w:spacing w:val="-2"/>
                <w:szCs w:val="24"/>
                <w:u w:val="single"/>
                <w:lang w:val="en-US"/>
              </w:rPr>
              <w:t>r</w:t>
            </w:r>
            <w:r w:rsidRPr="00E81FFE">
              <w:rPr>
                <w:rFonts w:eastAsia="Arial" w:cs="Arial"/>
                <w:b/>
                <w:bCs/>
                <w:szCs w:val="24"/>
                <w:u w:val="single"/>
                <w:lang w:val="en-US"/>
              </w:rPr>
              <w:t>i</w:t>
            </w:r>
            <w:r w:rsidRPr="00E81FFE">
              <w:rPr>
                <w:rFonts w:eastAsia="Arial" w:cs="Arial"/>
                <w:b/>
                <w:bCs/>
                <w:spacing w:val="-1"/>
                <w:szCs w:val="24"/>
                <w:u w:val="single"/>
                <w:lang w:val="en-US"/>
              </w:rPr>
              <w:t>e</w:t>
            </w:r>
            <w:r w:rsidRPr="00E81FFE">
              <w:rPr>
                <w:rFonts w:eastAsia="Arial" w:cs="Arial"/>
                <w:b/>
                <w:bCs/>
                <w:spacing w:val="-2"/>
                <w:szCs w:val="24"/>
                <w:u w:val="single"/>
                <w:lang w:val="en-US"/>
              </w:rPr>
              <w:t>nc</w:t>
            </w:r>
            <w:r w:rsidRPr="00E81FFE">
              <w:rPr>
                <w:rFonts w:eastAsia="Arial" w:cs="Arial"/>
                <w:b/>
                <w:bCs/>
                <w:szCs w:val="24"/>
                <w:u w:val="single"/>
                <w:lang w:val="en-US"/>
              </w:rPr>
              <w:t>e</w:t>
            </w:r>
          </w:p>
        </w:tc>
        <w:tc>
          <w:tcPr>
            <w:tcW w:w="393" w:type="pct"/>
            <w:shd w:val="clear" w:color="auto" w:fill="DEEAF6" w:themeFill="accent1" w:themeFillTint="33"/>
          </w:tcPr>
          <w:p w14:paraId="34CDCAB3" w14:textId="77777777" w:rsidR="00644281" w:rsidRPr="00E81FFE" w:rsidRDefault="00644281" w:rsidP="00E81FFE">
            <w:pPr>
              <w:rPr>
                <w:szCs w:val="24"/>
              </w:rPr>
            </w:pPr>
          </w:p>
        </w:tc>
        <w:tc>
          <w:tcPr>
            <w:tcW w:w="314" w:type="pct"/>
            <w:shd w:val="clear" w:color="auto" w:fill="DEEAF6" w:themeFill="accent1" w:themeFillTint="33"/>
          </w:tcPr>
          <w:p w14:paraId="55E5F5C4" w14:textId="77777777" w:rsidR="00644281" w:rsidRPr="00E81FFE" w:rsidRDefault="00644281" w:rsidP="00E81FFE">
            <w:pPr>
              <w:rPr>
                <w:szCs w:val="24"/>
              </w:rPr>
            </w:pPr>
          </w:p>
        </w:tc>
        <w:tc>
          <w:tcPr>
            <w:tcW w:w="1151" w:type="pct"/>
            <w:shd w:val="clear" w:color="auto" w:fill="DEEAF6" w:themeFill="accent1" w:themeFillTint="33"/>
          </w:tcPr>
          <w:p w14:paraId="721237A4" w14:textId="77777777" w:rsidR="00644281" w:rsidRPr="00E81FFE" w:rsidRDefault="00644281" w:rsidP="00E81FFE">
            <w:pPr>
              <w:rPr>
                <w:szCs w:val="24"/>
              </w:rPr>
            </w:pPr>
          </w:p>
        </w:tc>
      </w:tr>
      <w:tr w:rsidR="00644281" w:rsidRPr="00E81FFE" w14:paraId="4CAF3D95" w14:textId="77777777" w:rsidTr="00784362">
        <w:tblPrEx>
          <w:tblLook w:val="04A0" w:firstRow="1" w:lastRow="0" w:firstColumn="1" w:lastColumn="0" w:noHBand="0" w:noVBand="1"/>
        </w:tblPrEx>
        <w:trPr>
          <w:trHeight w:val="341"/>
        </w:trPr>
        <w:tc>
          <w:tcPr>
            <w:tcW w:w="3142" w:type="pct"/>
          </w:tcPr>
          <w:p w14:paraId="17660229" w14:textId="77777777" w:rsidR="00644281" w:rsidRPr="00E81FFE" w:rsidRDefault="00784362" w:rsidP="00784362">
            <w:r w:rsidRPr="0074789C">
              <w:t>Significant experience at a senior management level of curriculum management</w:t>
            </w:r>
            <w:r w:rsidR="00B412A1">
              <w:t>.</w:t>
            </w:r>
          </w:p>
        </w:tc>
        <w:tc>
          <w:tcPr>
            <w:tcW w:w="393" w:type="pct"/>
          </w:tcPr>
          <w:p w14:paraId="3F6DAF11" w14:textId="77777777" w:rsidR="002A3457" w:rsidRPr="002F4B45" w:rsidRDefault="002A3457" w:rsidP="002A3457">
            <w:pPr>
              <w:jc w:val="center"/>
              <w:rPr>
                <w:rFonts w:cs="Gill Sans MT"/>
              </w:rPr>
            </w:pPr>
            <w:r w:rsidRPr="002F4B45">
              <w:rPr>
                <w:rFonts w:cs="Gill Sans MT"/>
              </w:rPr>
              <w:sym w:font="Wingdings 2" w:char="F050"/>
            </w:r>
          </w:p>
          <w:p w14:paraId="6DE206A6" w14:textId="77777777" w:rsidR="00644281" w:rsidRPr="00E81FFE" w:rsidRDefault="00644281" w:rsidP="00E81FFE">
            <w:pPr>
              <w:widowControl w:val="0"/>
              <w:spacing w:line="250" w:lineRule="exact"/>
              <w:ind w:right="360"/>
              <w:rPr>
                <w:rFonts w:eastAsia="Arial" w:cs="Arial"/>
                <w:szCs w:val="24"/>
                <w:lang w:val="en-US"/>
              </w:rPr>
            </w:pPr>
          </w:p>
        </w:tc>
        <w:tc>
          <w:tcPr>
            <w:tcW w:w="314" w:type="pct"/>
          </w:tcPr>
          <w:p w14:paraId="13260897" w14:textId="77777777" w:rsidR="00644281" w:rsidRPr="00E81FFE" w:rsidRDefault="00644281" w:rsidP="00E81FFE">
            <w:pPr>
              <w:widowControl w:val="0"/>
              <w:rPr>
                <w:szCs w:val="24"/>
                <w:lang w:val="en-US"/>
              </w:rPr>
            </w:pPr>
          </w:p>
        </w:tc>
        <w:tc>
          <w:tcPr>
            <w:tcW w:w="1151" w:type="pct"/>
          </w:tcPr>
          <w:p w14:paraId="35244D1E" w14:textId="77777777" w:rsidR="00644281" w:rsidRPr="00E81FFE" w:rsidRDefault="00784362" w:rsidP="002A3457">
            <w:pPr>
              <w:widowControl w:val="0"/>
              <w:jc w:val="center"/>
              <w:rPr>
                <w:szCs w:val="24"/>
                <w:lang w:val="en-US"/>
              </w:rPr>
            </w:pPr>
            <w:r>
              <w:rPr>
                <w:szCs w:val="24"/>
                <w:lang w:val="en-US"/>
              </w:rPr>
              <w:t>App Form/Int</w:t>
            </w:r>
          </w:p>
        </w:tc>
      </w:tr>
      <w:tr w:rsidR="00644281" w:rsidRPr="00E81FFE" w14:paraId="13B31F26" w14:textId="77777777" w:rsidTr="00784362">
        <w:tblPrEx>
          <w:tblLook w:val="04A0" w:firstRow="1" w:lastRow="0" w:firstColumn="1" w:lastColumn="0" w:noHBand="0" w:noVBand="1"/>
        </w:tblPrEx>
        <w:trPr>
          <w:trHeight w:val="341"/>
        </w:trPr>
        <w:tc>
          <w:tcPr>
            <w:tcW w:w="3142" w:type="pct"/>
          </w:tcPr>
          <w:p w14:paraId="79DA541E" w14:textId="77777777" w:rsidR="00644281" w:rsidRPr="00E81FFE" w:rsidRDefault="00784362" w:rsidP="00784362">
            <w:r>
              <w:t>At least 5 years management e</w:t>
            </w:r>
            <w:r w:rsidRPr="00173865">
              <w:t>xperience</w:t>
            </w:r>
            <w:r w:rsidR="00B412A1">
              <w:t>.</w:t>
            </w:r>
          </w:p>
        </w:tc>
        <w:tc>
          <w:tcPr>
            <w:tcW w:w="393" w:type="pct"/>
          </w:tcPr>
          <w:p w14:paraId="47D9FEAE" w14:textId="77777777" w:rsidR="00644281" w:rsidRPr="00E81FFE" w:rsidRDefault="002A3457" w:rsidP="002A3457">
            <w:pPr>
              <w:jc w:val="center"/>
              <w:rPr>
                <w:rFonts w:eastAsia="Arial" w:cs="Arial"/>
                <w:szCs w:val="24"/>
                <w:lang w:val="en-US"/>
              </w:rPr>
            </w:pPr>
            <w:r w:rsidRPr="002F4B45">
              <w:rPr>
                <w:rFonts w:cs="Gill Sans MT"/>
              </w:rPr>
              <w:sym w:font="Wingdings 2" w:char="F050"/>
            </w:r>
          </w:p>
        </w:tc>
        <w:tc>
          <w:tcPr>
            <w:tcW w:w="314" w:type="pct"/>
          </w:tcPr>
          <w:p w14:paraId="110C35C0" w14:textId="77777777" w:rsidR="00644281" w:rsidRPr="00E81FFE" w:rsidRDefault="00644281" w:rsidP="00E81FFE">
            <w:pPr>
              <w:widowControl w:val="0"/>
              <w:rPr>
                <w:szCs w:val="24"/>
                <w:lang w:val="en-US"/>
              </w:rPr>
            </w:pPr>
          </w:p>
        </w:tc>
        <w:tc>
          <w:tcPr>
            <w:tcW w:w="1151" w:type="pct"/>
          </w:tcPr>
          <w:p w14:paraId="1C76C6BE" w14:textId="77777777" w:rsidR="00644281" w:rsidRPr="00E81FFE" w:rsidRDefault="00784362" w:rsidP="002A3457">
            <w:pPr>
              <w:widowControl w:val="0"/>
              <w:jc w:val="center"/>
              <w:rPr>
                <w:szCs w:val="24"/>
                <w:lang w:val="en-US"/>
              </w:rPr>
            </w:pPr>
            <w:r>
              <w:rPr>
                <w:szCs w:val="24"/>
                <w:lang w:val="en-US"/>
              </w:rPr>
              <w:t>App Form/Int</w:t>
            </w:r>
          </w:p>
        </w:tc>
      </w:tr>
      <w:tr w:rsidR="00644281" w:rsidRPr="00E81FFE" w14:paraId="34D1A0B2" w14:textId="77777777" w:rsidTr="00784362">
        <w:tblPrEx>
          <w:tblLook w:val="04A0" w:firstRow="1" w:lastRow="0" w:firstColumn="1" w:lastColumn="0" w:noHBand="0" w:noVBand="1"/>
        </w:tblPrEx>
        <w:trPr>
          <w:trHeight w:val="341"/>
        </w:trPr>
        <w:tc>
          <w:tcPr>
            <w:tcW w:w="3142" w:type="pct"/>
          </w:tcPr>
          <w:p w14:paraId="59BEAA27" w14:textId="77777777" w:rsidR="00644281" w:rsidRPr="00E81FFE" w:rsidRDefault="00784362" w:rsidP="002A3457">
            <w:r>
              <w:t>Significant experience at a senior management level of people management</w:t>
            </w:r>
            <w:r w:rsidR="00B412A1">
              <w:t>.</w:t>
            </w:r>
          </w:p>
        </w:tc>
        <w:tc>
          <w:tcPr>
            <w:tcW w:w="393" w:type="pct"/>
          </w:tcPr>
          <w:p w14:paraId="02928099" w14:textId="77777777" w:rsidR="002A3457" w:rsidRPr="002F4B45" w:rsidRDefault="002A3457" w:rsidP="002A3457">
            <w:pPr>
              <w:jc w:val="center"/>
              <w:rPr>
                <w:rFonts w:cs="Gill Sans MT"/>
              </w:rPr>
            </w:pPr>
            <w:r w:rsidRPr="002F4B45">
              <w:rPr>
                <w:rFonts w:cs="Gill Sans MT"/>
              </w:rPr>
              <w:sym w:font="Wingdings 2" w:char="F050"/>
            </w:r>
          </w:p>
          <w:p w14:paraId="495C2CAC" w14:textId="77777777" w:rsidR="00644281" w:rsidRPr="00E81FFE" w:rsidRDefault="00644281" w:rsidP="00E81FFE">
            <w:pPr>
              <w:widowControl w:val="0"/>
              <w:spacing w:line="250" w:lineRule="exact"/>
              <w:ind w:right="360"/>
              <w:rPr>
                <w:rFonts w:eastAsia="Arial" w:cs="Arial"/>
                <w:szCs w:val="24"/>
                <w:lang w:val="en-US"/>
              </w:rPr>
            </w:pPr>
          </w:p>
        </w:tc>
        <w:tc>
          <w:tcPr>
            <w:tcW w:w="314" w:type="pct"/>
          </w:tcPr>
          <w:p w14:paraId="702A9A13" w14:textId="77777777" w:rsidR="00644281" w:rsidRPr="00E81FFE" w:rsidRDefault="00644281" w:rsidP="00E81FFE">
            <w:pPr>
              <w:widowControl w:val="0"/>
              <w:rPr>
                <w:szCs w:val="24"/>
                <w:lang w:val="en-US"/>
              </w:rPr>
            </w:pPr>
          </w:p>
        </w:tc>
        <w:tc>
          <w:tcPr>
            <w:tcW w:w="1151" w:type="pct"/>
          </w:tcPr>
          <w:p w14:paraId="2D65C8B5" w14:textId="77777777" w:rsidR="00644281" w:rsidRPr="00E81FFE" w:rsidRDefault="00784362" w:rsidP="002A3457">
            <w:pPr>
              <w:widowControl w:val="0"/>
              <w:jc w:val="center"/>
              <w:rPr>
                <w:szCs w:val="24"/>
                <w:lang w:val="en-US"/>
              </w:rPr>
            </w:pPr>
            <w:r>
              <w:rPr>
                <w:szCs w:val="24"/>
                <w:lang w:val="en-US"/>
              </w:rPr>
              <w:t>App Form/Int</w:t>
            </w:r>
          </w:p>
        </w:tc>
      </w:tr>
      <w:tr w:rsidR="00644281" w:rsidRPr="00E81FFE" w14:paraId="76964E3C" w14:textId="77777777" w:rsidTr="00784362">
        <w:tblPrEx>
          <w:tblLook w:val="04A0" w:firstRow="1" w:lastRow="0" w:firstColumn="1" w:lastColumn="0" w:noHBand="0" w:noVBand="1"/>
        </w:tblPrEx>
        <w:trPr>
          <w:trHeight w:val="341"/>
        </w:trPr>
        <w:tc>
          <w:tcPr>
            <w:tcW w:w="3142" w:type="pct"/>
          </w:tcPr>
          <w:p w14:paraId="690E9771" w14:textId="77777777" w:rsidR="00644281" w:rsidRPr="00E81FFE" w:rsidRDefault="00784362" w:rsidP="002A3457">
            <w:r>
              <w:t>Substantial k</w:t>
            </w:r>
            <w:r w:rsidRPr="00173865">
              <w:t>nowledge and</w:t>
            </w:r>
            <w:r>
              <w:t xml:space="preserve"> understanding of supporting     learners in </w:t>
            </w:r>
            <w:r w:rsidR="002A3457">
              <w:t>schools</w:t>
            </w:r>
            <w:r w:rsidR="00B412A1">
              <w:t>.</w:t>
            </w:r>
          </w:p>
        </w:tc>
        <w:tc>
          <w:tcPr>
            <w:tcW w:w="393" w:type="pct"/>
          </w:tcPr>
          <w:p w14:paraId="6FD4AE87" w14:textId="77777777" w:rsidR="002A3457" w:rsidRPr="002F4B45" w:rsidRDefault="002A3457" w:rsidP="002A3457">
            <w:pPr>
              <w:jc w:val="center"/>
              <w:rPr>
                <w:rFonts w:cs="Gill Sans MT"/>
              </w:rPr>
            </w:pPr>
            <w:r w:rsidRPr="002F4B45">
              <w:rPr>
                <w:rFonts w:cs="Gill Sans MT"/>
              </w:rPr>
              <w:sym w:font="Wingdings 2" w:char="F050"/>
            </w:r>
          </w:p>
          <w:p w14:paraId="4D386123" w14:textId="77777777" w:rsidR="00644281" w:rsidRPr="00E81FFE" w:rsidRDefault="00644281" w:rsidP="00E81FFE">
            <w:pPr>
              <w:widowControl w:val="0"/>
              <w:spacing w:line="250" w:lineRule="exact"/>
              <w:ind w:right="360"/>
              <w:rPr>
                <w:rFonts w:eastAsia="Arial" w:cs="Arial"/>
                <w:szCs w:val="24"/>
                <w:lang w:val="en-US"/>
              </w:rPr>
            </w:pPr>
          </w:p>
        </w:tc>
        <w:tc>
          <w:tcPr>
            <w:tcW w:w="314" w:type="pct"/>
          </w:tcPr>
          <w:p w14:paraId="06F34B5E" w14:textId="77777777" w:rsidR="00644281" w:rsidRPr="00E81FFE" w:rsidRDefault="00644281" w:rsidP="00E81FFE">
            <w:pPr>
              <w:widowControl w:val="0"/>
              <w:rPr>
                <w:szCs w:val="24"/>
                <w:lang w:val="en-US"/>
              </w:rPr>
            </w:pPr>
          </w:p>
        </w:tc>
        <w:tc>
          <w:tcPr>
            <w:tcW w:w="1151" w:type="pct"/>
          </w:tcPr>
          <w:p w14:paraId="3E9F0BD9" w14:textId="77777777" w:rsidR="00644281" w:rsidRPr="00E81FFE" w:rsidRDefault="00784362" w:rsidP="002A3457">
            <w:pPr>
              <w:widowControl w:val="0"/>
              <w:jc w:val="center"/>
              <w:rPr>
                <w:szCs w:val="24"/>
                <w:lang w:val="en-US"/>
              </w:rPr>
            </w:pPr>
            <w:r>
              <w:rPr>
                <w:szCs w:val="24"/>
                <w:lang w:val="en-US"/>
              </w:rPr>
              <w:t>App Form/Int</w:t>
            </w:r>
          </w:p>
        </w:tc>
      </w:tr>
      <w:tr w:rsidR="00644281" w:rsidRPr="00E81FFE" w14:paraId="16427047" w14:textId="77777777" w:rsidTr="00784362">
        <w:trPr>
          <w:trHeight w:val="341"/>
        </w:trPr>
        <w:tc>
          <w:tcPr>
            <w:tcW w:w="3142" w:type="pct"/>
            <w:shd w:val="clear" w:color="auto" w:fill="DEEAF6" w:themeFill="accent1" w:themeFillTint="33"/>
          </w:tcPr>
          <w:p w14:paraId="7F443BCB" w14:textId="77777777" w:rsidR="00644281" w:rsidRPr="00E81FFE" w:rsidRDefault="00644281" w:rsidP="00E81FFE">
            <w:pPr>
              <w:widowControl w:val="0"/>
              <w:spacing w:line="250" w:lineRule="exact"/>
              <w:ind w:left="102"/>
              <w:rPr>
                <w:rFonts w:eastAsia="Arial" w:cs="Arial"/>
                <w:szCs w:val="24"/>
                <w:u w:val="single"/>
                <w:lang w:val="en-US"/>
              </w:rPr>
            </w:pPr>
            <w:r w:rsidRPr="00E81FFE">
              <w:rPr>
                <w:rFonts w:eastAsia="Arial" w:cs="Arial"/>
                <w:b/>
                <w:bCs/>
                <w:spacing w:val="-1"/>
                <w:szCs w:val="24"/>
                <w:u w:val="single"/>
                <w:lang w:val="en-US"/>
              </w:rPr>
              <w:t>S</w:t>
            </w:r>
            <w:r w:rsidRPr="00E81FFE">
              <w:rPr>
                <w:rFonts w:eastAsia="Arial" w:cs="Arial"/>
                <w:b/>
                <w:bCs/>
                <w:spacing w:val="-2"/>
                <w:szCs w:val="24"/>
                <w:u w:val="single"/>
                <w:lang w:val="en-US"/>
              </w:rPr>
              <w:t>k</w:t>
            </w:r>
            <w:r w:rsidRPr="00E81FFE">
              <w:rPr>
                <w:rFonts w:eastAsia="Arial" w:cs="Arial"/>
                <w:b/>
                <w:bCs/>
                <w:szCs w:val="24"/>
                <w:u w:val="single"/>
                <w:lang w:val="en-US"/>
              </w:rPr>
              <w:t>il</w:t>
            </w:r>
            <w:r w:rsidRPr="00E81FFE">
              <w:rPr>
                <w:rFonts w:eastAsia="Arial" w:cs="Arial"/>
                <w:b/>
                <w:bCs/>
                <w:spacing w:val="-2"/>
                <w:szCs w:val="24"/>
                <w:u w:val="single"/>
                <w:lang w:val="en-US"/>
              </w:rPr>
              <w:t>l</w:t>
            </w:r>
            <w:r w:rsidRPr="00E81FFE">
              <w:rPr>
                <w:rFonts w:eastAsia="Arial" w:cs="Arial"/>
                <w:b/>
                <w:bCs/>
                <w:szCs w:val="24"/>
                <w:u w:val="single"/>
                <w:lang w:val="en-US"/>
              </w:rPr>
              <w:t>s</w:t>
            </w:r>
          </w:p>
        </w:tc>
        <w:tc>
          <w:tcPr>
            <w:tcW w:w="393" w:type="pct"/>
            <w:shd w:val="clear" w:color="auto" w:fill="DEEAF6" w:themeFill="accent1" w:themeFillTint="33"/>
          </w:tcPr>
          <w:p w14:paraId="77B6DF71" w14:textId="77777777" w:rsidR="00644281" w:rsidRPr="00E81FFE" w:rsidRDefault="00644281" w:rsidP="00E81FFE">
            <w:pPr>
              <w:rPr>
                <w:szCs w:val="24"/>
              </w:rPr>
            </w:pPr>
          </w:p>
        </w:tc>
        <w:tc>
          <w:tcPr>
            <w:tcW w:w="314" w:type="pct"/>
            <w:shd w:val="clear" w:color="auto" w:fill="DEEAF6" w:themeFill="accent1" w:themeFillTint="33"/>
          </w:tcPr>
          <w:p w14:paraId="3DA6E644" w14:textId="77777777" w:rsidR="00644281" w:rsidRPr="00E81FFE" w:rsidRDefault="00644281" w:rsidP="00E81FFE">
            <w:pPr>
              <w:rPr>
                <w:szCs w:val="24"/>
              </w:rPr>
            </w:pPr>
          </w:p>
        </w:tc>
        <w:tc>
          <w:tcPr>
            <w:tcW w:w="1151" w:type="pct"/>
            <w:shd w:val="clear" w:color="auto" w:fill="DEEAF6" w:themeFill="accent1" w:themeFillTint="33"/>
          </w:tcPr>
          <w:p w14:paraId="46DC8E0D" w14:textId="77777777" w:rsidR="00644281" w:rsidRPr="00E81FFE" w:rsidRDefault="00644281" w:rsidP="00E81FFE">
            <w:pPr>
              <w:rPr>
                <w:szCs w:val="24"/>
              </w:rPr>
            </w:pPr>
          </w:p>
        </w:tc>
      </w:tr>
      <w:tr w:rsidR="002A3457" w:rsidRPr="00E81FFE" w14:paraId="082CD3BD" w14:textId="77777777" w:rsidTr="00784362">
        <w:tblPrEx>
          <w:tblLook w:val="04A0" w:firstRow="1" w:lastRow="0" w:firstColumn="1" w:lastColumn="0" w:noHBand="0" w:noVBand="1"/>
        </w:tblPrEx>
        <w:trPr>
          <w:trHeight w:val="341"/>
        </w:trPr>
        <w:tc>
          <w:tcPr>
            <w:tcW w:w="3142" w:type="pct"/>
          </w:tcPr>
          <w:p w14:paraId="0DDA0852" w14:textId="77777777" w:rsidR="002A3457" w:rsidRPr="00173865" w:rsidRDefault="002A3457" w:rsidP="00784362">
            <w:pPr>
              <w:jc w:val="both"/>
            </w:pPr>
            <w:r w:rsidRPr="002F4B45">
              <w:rPr>
                <w:rFonts w:cs="Gill Sans MT"/>
              </w:rPr>
              <w:t>Outstanding teaching skills</w:t>
            </w:r>
            <w:r w:rsidR="00B412A1">
              <w:rPr>
                <w:rFonts w:cs="Gill Sans MT"/>
              </w:rPr>
              <w:t>.</w:t>
            </w:r>
          </w:p>
        </w:tc>
        <w:tc>
          <w:tcPr>
            <w:tcW w:w="393" w:type="pct"/>
          </w:tcPr>
          <w:p w14:paraId="007DF1EF" w14:textId="77777777" w:rsidR="002A3457" w:rsidRPr="002F4B45" w:rsidRDefault="00B412A1" w:rsidP="00B412A1">
            <w:pPr>
              <w:jc w:val="center"/>
              <w:rPr>
                <w:rFonts w:cs="Gill Sans MT"/>
              </w:rPr>
            </w:pPr>
            <w:r w:rsidRPr="002F4B45">
              <w:rPr>
                <w:rFonts w:cs="Gill Sans MT"/>
              </w:rPr>
              <w:sym w:font="Wingdings 2" w:char="F050"/>
            </w:r>
          </w:p>
        </w:tc>
        <w:tc>
          <w:tcPr>
            <w:tcW w:w="314" w:type="pct"/>
          </w:tcPr>
          <w:p w14:paraId="7AB6FD84" w14:textId="77777777" w:rsidR="002A3457" w:rsidRPr="00E81FFE" w:rsidRDefault="002A3457" w:rsidP="00E81FFE">
            <w:pPr>
              <w:widowControl w:val="0"/>
              <w:rPr>
                <w:szCs w:val="24"/>
                <w:lang w:val="en-US"/>
              </w:rPr>
            </w:pPr>
          </w:p>
        </w:tc>
        <w:tc>
          <w:tcPr>
            <w:tcW w:w="1151" w:type="pct"/>
          </w:tcPr>
          <w:p w14:paraId="5928AAC9" w14:textId="77777777" w:rsidR="002A3457" w:rsidRDefault="002A3457" w:rsidP="002A3457">
            <w:pPr>
              <w:widowControl w:val="0"/>
              <w:jc w:val="center"/>
              <w:rPr>
                <w:szCs w:val="24"/>
                <w:lang w:val="en-US"/>
              </w:rPr>
            </w:pPr>
            <w:r>
              <w:rPr>
                <w:szCs w:val="24"/>
                <w:lang w:val="en-US"/>
              </w:rPr>
              <w:t>App Form/Int</w:t>
            </w:r>
          </w:p>
        </w:tc>
      </w:tr>
      <w:tr w:rsidR="00644281" w:rsidRPr="00E81FFE" w14:paraId="0A2555FF" w14:textId="77777777" w:rsidTr="00784362">
        <w:tblPrEx>
          <w:tblLook w:val="04A0" w:firstRow="1" w:lastRow="0" w:firstColumn="1" w:lastColumn="0" w:noHBand="0" w:noVBand="1"/>
        </w:tblPrEx>
        <w:trPr>
          <w:trHeight w:val="341"/>
        </w:trPr>
        <w:tc>
          <w:tcPr>
            <w:tcW w:w="3142" w:type="pct"/>
          </w:tcPr>
          <w:p w14:paraId="3AC3B0A8" w14:textId="77777777" w:rsidR="00644281" w:rsidRPr="00E81FFE" w:rsidRDefault="00784362" w:rsidP="00784362">
            <w:pPr>
              <w:jc w:val="both"/>
            </w:pPr>
            <w:r w:rsidRPr="00173865">
              <w:t xml:space="preserve">The ability to motivate individuals </w:t>
            </w:r>
            <w:r>
              <w:t>and teams</w:t>
            </w:r>
            <w:r w:rsidR="00B412A1">
              <w:t>.</w:t>
            </w:r>
          </w:p>
        </w:tc>
        <w:tc>
          <w:tcPr>
            <w:tcW w:w="393" w:type="pct"/>
          </w:tcPr>
          <w:p w14:paraId="005D0350" w14:textId="77777777" w:rsidR="00644281" w:rsidRPr="00E81FFE" w:rsidRDefault="002A3457" w:rsidP="00B412A1">
            <w:pPr>
              <w:jc w:val="center"/>
              <w:rPr>
                <w:rFonts w:eastAsia="Arial" w:cs="Arial"/>
                <w:szCs w:val="24"/>
                <w:lang w:val="en-US"/>
              </w:rPr>
            </w:pPr>
            <w:r w:rsidRPr="002F4B45">
              <w:rPr>
                <w:rFonts w:cs="Gill Sans MT"/>
              </w:rPr>
              <w:sym w:font="Wingdings 2" w:char="F050"/>
            </w:r>
          </w:p>
        </w:tc>
        <w:tc>
          <w:tcPr>
            <w:tcW w:w="314" w:type="pct"/>
          </w:tcPr>
          <w:p w14:paraId="0B54C538" w14:textId="77777777" w:rsidR="00644281" w:rsidRPr="00E81FFE" w:rsidRDefault="00644281" w:rsidP="00E81FFE">
            <w:pPr>
              <w:widowControl w:val="0"/>
              <w:rPr>
                <w:szCs w:val="24"/>
                <w:lang w:val="en-US"/>
              </w:rPr>
            </w:pPr>
          </w:p>
        </w:tc>
        <w:tc>
          <w:tcPr>
            <w:tcW w:w="1151" w:type="pct"/>
          </w:tcPr>
          <w:p w14:paraId="4E1EAED1" w14:textId="77777777" w:rsidR="00644281" w:rsidRPr="00E81FFE" w:rsidRDefault="00784362" w:rsidP="002A3457">
            <w:pPr>
              <w:widowControl w:val="0"/>
              <w:jc w:val="center"/>
              <w:rPr>
                <w:szCs w:val="24"/>
                <w:lang w:val="en-US"/>
              </w:rPr>
            </w:pPr>
            <w:r>
              <w:rPr>
                <w:szCs w:val="24"/>
                <w:lang w:val="en-US"/>
              </w:rPr>
              <w:t>App Form/Int</w:t>
            </w:r>
          </w:p>
        </w:tc>
      </w:tr>
      <w:tr w:rsidR="00644281" w:rsidRPr="00E81FFE" w14:paraId="3ABE25E5" w14:textId="77777777" w:rsidTr="00784362">
        <w:tblPrEx>
          <w:tblLook w:val="04A0" w:firstRow="1" w:lastRow="0" w:firstColumn="1" w:lastColumn="0" w:noHBand="0" w:noVBand="1"/>
        </w:tblPrEx>
        <w:trPr>
          <w:trHeight w:val="341"/>
        </w:trPr>
        <w:tc>
          <w:tcPr>
            <w:tcW w:w="3142" w:type="pct"/>
          </w:tcPr>
          <w:p w14:paraId="5560C62B" w14:textId="77777777" w:rsidR="00644281" w:rsidRPr="00E81FFE" w:rsidRDefault="00784362" w:rsidP="00E81FFE">
            <w:r w:rsidRPr="00173865">
              <w:t>Good level of IT skills</w:t>
            </w:r>
            <w:r w:rsidR="00B412A1">
              <w:t>.</w:t>
            </w:r>
          </w:p>
        </w:tc>
        <w:tc>
          <w:tcPr>
            <w:tcW w:w="393" w:type="pct"/>
          </w:tcPr>
          <w:p w14:paraId="7C9F31BD" w14:textId="77777777" w:rsidR="00644281" w:rsidRPr="00E81FFE" w:rsidRDefault="002A3457" w:rsidP="00B412A1">
            <w:pPr>
              <w:jc w:val="center"/>
              <w:rPr>
                <w:rFonts w:eastAsia="Arial" w:cs="Arial"/>
                <w:szCs w:val="24"/>
                <w:lang w:val="en-US"/>
              </w:rPr>
            </w:pPr>
            <w:r w:rsidRPr="002F4B45">
              <w:rPr>
                <w:rFonts w:cs="Gill Sans MT"/>
              </w:rPr>
              <w:sym w:font="Wingdings 2" w:char="F050"/>
            </w:r>
          </w:p>
        </w:tc>
        <w:tc>
          <w:tcPr>
            <w:tcW w:w="314" w:type="pct"/>
          </w:tcPr>
          <w:p w14:paraId="024422DD" w14:textId="77777777" w:rsidR="00644281" w:rsidRPr="00E81FFE" w:rsidRDefault="00644281" w:rsidP="00E81FFE">
            <w:pPr>
              <w:widowControl w:val="0"/>
              <w:rPr>
                <w:szCs w:val="24"/>
                <w:lang w:val="en-US"/>
              </w:rPr>
            </w:pPr>
          </w:p>
        </w:tc>
        <w:tc>
          <w:tcPr>
            <w:tcW w:w="1151" w:type="pct"/>
          </w:tcPr>
          <w:p w14:paraId="0AFA2DDD" w14:textId="77777777" w:rsidR="00644281" w:rsidRPr="00E81FFE" w:rsidRDefault="00784362" w:rsidP="002A3457">
            <w:pPr>
              <w:widowControl w:val="0"/>
              <w:jc w:val="center"/>
              <w:rPr>
                <w:szCs w:val="24"/>
                <w:lang w:val="en-US"/>
              </w:rPr>
            </w:pPr>
            <w:r>
              <w:rPr>
                <w:szCs w:val="24"/>
                <w:lang w:val="en-US"/>
              </w:rPr>
              <w:t>App Form/Int</w:t>
            </w:r>
          </w:p>
        </w:tc>
      </w:tr>
      <w:tr w:rsidR="00644281" w:rsidRPr="00E81FFE" w14:paraId="39354FE6" w14:textId="77777777" w:rsidTr="00784362">
        <w:tblPrEx>
          <w:tblLook w:val="04A0" w:firstRow="1" w:lastRow="0" w:firstColumn="1" w:lastColumn="0" w:noHBand="0" w:noVBand="1"/>
        </w:tblPrEx>
        <w:trPr>
          <w:trHeight w:val="341"/>
        </w:trPr>
        <w:tc>
          <w:tcPr>
            <w:tcW w:w="3142" w:type="pct"/>
          </w:tcPr>
          <w:p w14:paraId="2BC08BEA" w14:textId="77777777" w:rsidR="00644281" w:rsidRPr="00E81FFE" w:rsidRDefault="00784362" w:rsidP="00E81FFE">
            <w:r w:rsidRPr="00173865">
              <w:t>Budgetary skills</w:t>
            </w:r>
            <w:r w:rsidR="00B412A1">
              <w:t>.</w:t>
            </w:r>
          </w:p>
        </w:tc>
        <w:tc>
          <w:tcPr>
            <w:tcW w:w="393" w:type="pct"/>
          </w:tcPr>
          <w:p w14:paraId="14C45060" w14:textId="77777777" w:rsidR="00644281" w:rsidRPr="00E81FFE" w:rsidRDefault="002A3457" w:rsidP="00B412A1">
            <w:pPr>
              <w:jc w:val="center"/>
              <w:rPr>
                <w:rFonts w:eastAsia="Arial" w:cs="Arial"/>
                <w:szCs w:val="24"/>
                <w:lang w:val="en-US"/>
              </w:rPr>
            </w:pPr>
            <w:r w:rsidRPr="002F4B45">
              <w:rPr>
                <w:rFonts w:cs="Gill Sans MT"/>
              </w:rPr>
              <w:sym w:font="Wingdings 2" w:char="F050"/>
            </w:r>
          </w:p>
        </w:tc>
        <w:tc>
          <w:tcPr>
            <w:tcW w:w="314" w:type="pct"/>
          </w:tcPr>
          <w:p w14:paraId="4A4C2779" w14:textId="77777777" w:rsidR="00644281" w:rsidRPr="00E81FFE" w:rsidRDefault="00644281" w:rsidP="00E81FFE">
            <w:pPr>
              <w:widowControl w:val="0"/>
              <w:rPr>
                <w:szCs w:val="24"/>
                <w:lang w:val="en-US"/>
              </w:rPr>
            </w:pPr>
          </w:p>
        </w:tc>
        <w:tc>
          <w:tcPr>
            <w:tcW w:w="1151" w:type="pct"/>
          </w:tcPr>
          <w:p w14:paraId="66933A6D" w14:textId="77777777" w:rsidR="00644281" w:rsidRPr="00E81FFE" w:rsidRDefault="00784362" w:rsidP="002A3457">
            <w:pPr>
              <w:widowControl w:val="0"/>
              <w:jc w:val="center"/>
              <w:rPr>
                <w:szCs w:val="24"/>
                <w:lang w:val="en-US"/>
              </w:rPr>
            </w:pPr>
            <w:r>
              <w:rPr>
                <w:szCs w:val="24"/>
                <w:lang w:val="en-US"/>
              </w:rPr>
              <w:t>App Form/Int</w:t>
            </w:r>
          </w:p>
        </w:tc>
      </w:tr>
      <w:tr w:rsidR="00644281" w:rsidRPr="00E81FFE" w14:paraId="6EF03AA2" w14:textId="77777777" w:rsidTr="00784362">
        <w:tblPrEx>
          <w:tblLook w:val="04A0" w:firstRow="1" w:lastRow="0" w:firstColumn="1" w:lastColumn="0" w:noHBand="0" w:noVBand="1"/>
        </w:tblPrEx>
        <w:trPr>
          <w:trHeight w:val="341"/>
        </w:trPr>
        <w:tc>
          <w:tcPr>
            <w:tcW w:w="3142" w:type="pct"/>
          </w:tcPr>
          <w:p w14:paraId="4D46FE66" w14:textId="77777777" w:rsidR="00644281" w:rsidRPr="00E81FFE" w:rsidRDefault="00784362" w:rsidP="00784362">
            <w:r w:rsidRPr="00173865">
              <w:t xml:space="preserve">Good written and verbal </w:t>
            </w:r>
            <w:r>
              <w:t>communication skills</w:t>
            </w:r>
            <w:r w:rsidR="00B412A1">
              <w:t>.</w:t>
            </w:r>
          </w:p>
        </w:tc>
        <w:tc>
          <w:tcPr>
            <w:tcW w:w="393" w:type="pct"/>
          </w:tcPr>
          <w:p w14:paraId="379A72B6" w14:textId="77777777" w:rsidR="00644281" w:rsidRPr="00E81FFE" w:rsidRDefault="002A3457" w:rsidP="00B412A1">
            <w:pPr>
              <w:jc w:val="center"/>
              <w:rPr>
                <w:rFonts w:eastAsia="Arial" w:cs="Arial"/>
                <w:szCs w:val="24"/>
                <w:lang w:val="en-US"/>
              </w:rPr>
            </w:pPr>
            <w:r w:rsidRPr="002F4B45">
              <w:rPr>
                <w:rFonts w:cs="Gill Sans MT"/>
              </w:rPr>
              <w:sym w:font="Wingdings 2" w:char="F050"/>
            </w:r>
          </w:p>
        </w:tc>
        <w:tc>
          <w:tcPr>
            <w:tcW w:w="314" w:type="pct"/>
          </w:tcPr>
          <w:p w14:paraId="3B2F79EC" w14:textId="77777777" w:rsidR="00644281" w:rsidRPr="00E81FFE" w:rsidRDefault="00644281" w:rsidP="00E81FFE">
            <w:pPr>
              <w:widowControl w:val="0"/>
              <w:rPr>
                <w:szCs w:val="24"/>
                <w:lang w:val="en-US"/>
              </w:rPr>
            </w:pPr>
          </w:p>
        </w:tc>
        <w:tc>
          <w:tcPr>
            <w:tcW w:w="1151" w:type="pct"/>
          </w:tcPr>
          <w:p w14:paraId="2765295A" w14:textId="77777777" w:rsidR="00644281" w:rsidRPr="00E81FFE" w:rsidRDefault="00784362" w:rsidP="002A3457">
            <w:pPr>
              <w:widowControl w:val="0"/>
              <w:jc w:val="center"/>
              <w:rPr>
                <w:szCs w:val="24"/>
                <w:lang w:val="en-US"/>
              </w:rPr>
            </w:pPr>
            <w:r>
              <w:rPr>
                <w:szCs w:val="24"/>
                <w:lang w:val="en-US"/>
              </w:rPr>
              <w:t>App Form/Int</w:t>
            </w:r>
          </w:p>
        </w:tc>
      </w:tr>
      <w:tr w:rsidR="00784362" w:rsidRPr="00E81FFE" w14:paraId="5F672C5D" w14:textId="77777777" w:rsidTr="00784362">
        <w:tblPrEx>
          <w:tblLook w:val="04A0" w:firstRow="1" w:lastRow="0" w:firstColumn="1" w:lastColumn="0" w:noHBand="0" w:noVBand="1"/>
        </w:tblPrEx>
        <w:trPr>
          <w:trHeight w:val="341"/>
        </w:trPr>
        <w:tc>
          <w:tcPr>
            <w:tcW w:w="3142" w:type="pct"/>
          </w:tcPr>
          <w:p w14:paraId="110649FF" w14:textId="77777777" w:rsidR="00784362" w:rsidRPr="00E81FFE" w:rsidRDefault="00784362" w:rsidP="00E81FFE">
            <w:r w:rsidRPr="00173865">
              <w:t>Good presentation skills</w:t>
            </w:r>
            <w:r w:rsidR="00B412A1">
              <w:t>.</w:t>
            </w:r>
          </w:p>
        </w:tc>
        <w:tc>
          <w:tcPr>
            <w:tcW w:w="393" w:type="pct"/>
          </w:tcPr>
          <w:p w14:paraId="395179E7" w14:textId="77777777" w:rsidR="00784362" w:rsidRPr="00E81FFE" w:rsidRDefault="002A3457" w:rsidP="00B412A1">
            <w:pPr>
              <w:jc w:val="center"/>
              <w:rPr>
                <w:rFonts w:eastAsia="Arial" w:cs="Arial"/>
                <w:szCs w:val="24"/>
                <w:lang w:val="en-US"/>
              </w:rPr>
            </w:pPr>
            <w:r w:rsidRPr="002F4B45">
              <w:rPr>
                <w:rFonts w:cs="Gill Sans MT"/>
              </w:rPr>
              <w:sym w:font="Wingdings 2" w:char="F050"/>
            </w:r>
          </w:p>
        </w:tc>
        <w:tc>
          <w:tcPr>
            <w:tcW w:w="314" w:type="pct"/>
          </w:tcPr>
          <w:p w14:paraId="05BE6A97" w14:textId="77777777" w:rsidR="00784362" w:rsidRPr="00E81FFE" w:rsidRDefault="00784362" w:rsidP="00E81FFE">
            <w:pPr>
              <w:widowControl w:val="0"/>
              <w:rPr>
                <w:szCs w:val="24"/>
                <w:lang w:val="en-US"/>
              </w:rPr>
            </w:pPr>
          </w:p>
        </w:tc>
        <w:tc>
          <w:tcPr>
            <w:tcW w:w="1151" w:type="pct"/>
          </w:tcPr>
          <w:p w14:paraId="750BC3E5" w14:textId="77777777" w:rsidR="00784362" w:rsidRPr="00E81FFE" w:rsidRDefault="002A3457" w:rsidP="002A3457">
            <w:pPr>
              <w:widowControl w:val="0"/>
              <w:jc w:val="center"/>
              <w:rPr>
                <w:szCs w:val="24"/>
                <w:lang w:val="en-US"/>
              </w:rPr>
            </w:pPr>
            <w:r>
              <w:rPr>
                <w:szCs w:val="24"/>
                <w:lang w:val="en-US"/>
              </w:rPr>
              <w:t>MT</w:t>
            </w:r>
          </w:p>
        </w:tc>
      </w:tr>
      <w:tr w:rsidR="00644281" w:rsidRPr="00E81FFE" w14:paraId="0858608E" w14:textId="77777777" w:rsidTr="00784362">
        <w:tblPrEx>
          <w:tblLook w:val="04A0" w:firstRow="1" w:lastRow="0" w:firstColumn="1" w:lastColumn="0" w:noHBand="0" w:noVBand="1"/>
        </w:tblPrEx>
        <w:trPr>
          <w:trHeight w:val="341"/>
        </w:trPr>
        <w:tc>
          <w:tcPr>
            <w:tcW w:w="3142" w:type="pct"/>
          </w:tcPr>
          <w:p w14:paraId="141DD583" w14:textId="77777777" w:rsidR="00644281" w:rsidRPr="00E81FFE" w:rsidRDefault="00784362" w:rsidP="00B412A1">
            <w:r w:rsidRPr="00173865">
              <w:t>Good organisational skills.</w:t>
            </w:r>
          </w:p>
        </w:tc>
        <w:tc>
          <w:tcPr>
            <w:tcW w:w="393" w:type="pct"/>
          </w:tcPr>
          <w:p w14:paraId="5794C161" w14:textId="77777777" w:rsidR="00644281" w:rsidRPr="00E81FFE" w:rsidRDefault="002A3457" w:rsidP="00B412A1">
            <w:pPr>
              <w:jc w:val="center"/>
              <w:rPr>
                <w:rFonts w:eastAsia="Arial" w:cs="Arial"/>
                <w:szCs w:val="24"/>
                <w:lang w:val="en-US"/>
              </w:rPr>
            </w:pPr>
            <w:r w:rsidRPr="002F4B45">
              <w:rPr>
                <w:rFonts w:cs="Gill Sans MT"/>
              </w:rPr>
              <w:sym w:font="Wingdings 2" w:char="F050"/>
            </w:r>
          </w:p>
        </w:tc>
        <w:tc>
          <w:tcPr>
            <w:tcW w:w="314" w:type="pct"/>
          </w:tcPr>
          <w:p w14:paraId="00CB8853" w14:textId="77777777" w:rsidR="00644281" w:rsidRPr="00E81FFE" w:rsidRDefault="00644281" w:rsidP="00E81FFE">
            <w:pPr>
              <w:widowControl w:val="0"/>
              <w:rPr>
                <w:szCs w:val="24"/>
                <w:lang w:val="en-US"/>
              </w:rPr>
            </w:pPr>
          </w:p>
        </w:tc>
        <w:tc>
          <w:tcPr>
            <w:tcW w:w="1151" w:type="pct"/>
          </w:tcPr>
          <w:p w14:paraId="1B3982B7" w14:textId="77777777" w:rsidR="00644281" w:rsidRPr="00E81FFE" w:rsidRDefault="00784362" w:rsidP="002A3457">
            <w:pPr>
              <w:widowControl w:val="0"/>
              <w:jc w:val="center"/>
              <w:rPr>
                <w:szCs w:val="24"/>
                <w:lang w:val="en-US"/>
              </w:rPr>
            </w:pPr>
            <w:r>
              <w:rPr>
                <w:szCs w:val="24"/>
                <w:lang w:val="en-US"/>
              </w:rPr>
              <w:t>App Form/Int</w:t>
            </w:r>
          </w:p>
        </w:tc>
      </w:tr>
      <w:tr w:rsidR="00644281" w:rsidRPr="00E81FFE" w14:paraId="667E406A" w14:textId="77777777" w:rsidTr="00784362">
        <w:trPr>
          <w:trHeight w:val="341"/>
        </w:trPr>
        <w:tc>
          <w:tcPr>
            <w:tcW w:w="3142" w:type="pct"/>
            <w:shd w:val="clear" w:color="auto" w:fill="DEEAF6" w:themeFill="accent1" w:themeFillTint="33"/>
          </w:tcPr>
          <w:p w14:paraId="417CDDCC" w14:textId="77777777" w:rsidR="00644281" w:rsidRPr="00E81FFE" w:rsidRDefault="00644281" w:rsidP="00E81FFE">
            <w:pPr>
              <w:widowControl w:val="0"/>
              <w:spacing w:before="1" w:line="252" w:lineRule="exact"/>
              <w:ind w:left="102" w:right="108"/>
              <w:rPr>
                <w:rFonts w:eastAsia="Arial" w:cs="Arial"/>
                <w:b/>
                <w:spacing w:val="1"/>
                <w:szCs w:val="24"/>
                <w:u w:val="single"/>
                <w:lang w:val="en-US"/>
              </w:rPr>
            </w:pPr>
            <w:r w:rsidRPr="00E81FFE">
              <w:rPr>
                <w:rFonts w:eastAsia="Arial" w:cs="Arial"/>
                <w:b/>
                <w:spacing w:val="1"/>
                <w:szCs w:val="24"/>
                <w:u w:val="single"/>
                <w:lang w:val="en-US"/>
              </w:rPr>
              <w:t xml:space="preserve">Additional factors </w:t>
            </w:r>
          </w:p>
        </w:tc>
        <w:tc>
          <w:tcPr>
            <w:tcW w:w="393" w:type="pct"/>
            <w:shd w:val="clear" w:color="auto" w:fill="DEEAF6" w:themeFill="accent1" w:themeFillTint="33"/>
          </w:tcPr>
          <w:p w14:paraId="6E55B1C3" w14:textId="77777777" w:rsidR="00644281" w:rsidRPr="00E81FFE" w:rsidRDefault="00644281" w:rsidP="00E81FFE">
            <w:pPr>
              <w:widowControl w:val="0"/>
              <w:spacing w:line="250" w:lineRule="exact"/>
              <w:ind w:left="354" w:right="360"/>
              <w:rPr>
                <w:rFonts w:eastAsia="Arial" w:cs="Arial"/>
                <w:szCs w:val="24"/>
                <w:lang w:val="en-US"/>
              </w:rPr>
            </w:pPr>
          </w:p>
        </w:tc>
        <w:tc>
          <w:tcPr>
            <w:tcW w:w="314" w:type="pct"/>
            <w:shd w:val="clear" w:color="auto" w:fill="DEEAF6" w:themeFill="accent1" w:themeFillTint="33"/>
          </w:tcPr>
          <w:p w14:paraId="6891757B" w14:textId="77777777" w:rsidR="00644281" w:rsidRPr="00E81FFE" w:rsidRDefault="00644281" w:rsidP="00E81FFE">
            <w:pPr>
              <w:rPr>
                <w:szCs w:val="24"/>
              </w:rPr>
            </w:pPr>
          </w:p>
        </w:tc>
        <w:tc>
          <w:tcPr>
            <w:tcW w:w="1151" w:type="pct"/>
            <w:shd w:val="clear" w:color="auto" w:fill="DEEAF6" w:themeFill="accent1" w:themeFillTint="33"/>
          </w:tcPr>
          <w:p w14:paraId="2F54E266" w14:textId="77777777" w:rsidR="00644281" w:rsidRPr="00E81FFE" w:rsidRDefault="00644281" w:rsidP="00E81FFE">
            <w:pPr>
              <w:rPr>
                <w:szCs w:val="24"/>
              </w:rPr>
            </w:pPr>
          </w:p>
        </w:tc>
      </w:tr>
      <w:tr w:rsidR="00644281" w:rsidRPr="00E81FFE" w14:paraId="485EC9C3" w14:textId="77777777" w:rsidTr="00784362">
        <w:tblPrEx>
          <w:tblLook w:val="04A0" w:firstRow="1" w:lastRow="0" w:firstColumn="1" w:lastColumn="0" w:noHBand="0" w:noVBand="1"/>
        </w:tblPrEx>
        <w:trPr>
          <w:trHeight w:val="341"/>
        </w:trPr>
        <w:tc>
          <w:tcPr>
            <w:tcW w:w="3142" w:type="pct"/>
          </w:tcPr>
          <w:p w14:paraId="147A08CA" w14:textId="77777777" w:rsidR="00644281" w:rsidRPr="00E81FFE" w:rsidRDefault="00784362" w:rsidP="00784362">
            <w:r w:rsidRPr="00173865">
              <w:t xml:space="preserve">Evidence of </w:t>
            </w:r>
            <w:r>
              <w:t>C</w:t>
            </w:r>
            <w:r w:rsidRPr="00173865">
              <w:t xml:space="preserve">ontinued </w:t>
            </w:r>
            <w:r>
              <w:t>Professional Development</w:t>
            </w:r>
            <w:r w:rsidR="00B412A1">
              <w:t>.</w:t>
            </w:r>
          </w:p>
        </w:tc>
        <w:tc>
          <w:tcPr>
            <w:tcW w:w="393" w:type="pct"/>
          </w:tcPr>
          <w:p w14:paraId="28AFDE8A" w14:textId="77777777" w:rsidR="00644281" w:rsidRPr="00E81FFE" w:rsidRDefault="002A3457" w:rsidP="00B412A1">
            <w:pPr>
              <w:jc w:val="center"/>
              <w:rPr>
                <w:rFonts w:eastAsia="Arial" w:cs="Arial"/>
                <w:szCs w:val="24"/>
                <w:lang w:val="en-US"/>
              </w:rPr>
            </w:pPr>
            <w:r w:rsidRPr="002F4B45">
              <w:rPr>
                <w:rFonts w:cs="Gill Sans MT"/>
              </w:rPr>
              <w:sym w:font="Wingdings 2" w:char="F050"/>
            </w:r>
          </w:p>
        </w:tc>
        <w:tc>
          <w:tcPr>
            <w:tcW w:w="314" w:type="pct"/>
          </w:tcPr>
          <w:p w14:paraId="7DF90D99" w14:textId="77777777" w:rsidR="00644281" w:rsidRPr="00E81FFE" w:rsidRDefault="00644281" w:rsidP="00E81FFE">
            <w:pPr>
              <w:widowControl w:val="0"/>
              <w:rPr>
                <w:szCs w:val="24"/>
                <w:lang w:val="en-US"/>
              </w:rPr>
            </w:pPr>
          </w:p>
        </w:tc>
        <w:tc>
          <w:tcPr>
            <w:tcW w:w="1151" w:type="pct"/>
          </w:tcPr>
          <w:p w14:paraId="568BB2FF" w14:textId="77777777" w:rsidR="00644281" w:rsidRPr="00E81FFE" w:rsidRDefault="002A3457" w:rsidP="002A3457">
            <w:pPr>
              <w:widowControl w:val="0"/>
              <w:jc w:val="center"/>
              <w:rPr>
                <w:szCs w:val="24"/>
                <w:lang w:val="en-US"/>
              </w:rPr>
            </w:pPr>
            <w:r>
              <w:rPr>
                <w:szCs w:val="24"/>
                <w:lang w:val="en-US"/>
              </w:rPr>
              <w:t>App Form/Int</w:t>
            </w:r>
          </w:p>
        </w:tc>
      </w:tr>
      <w:tr w:rsidR="00644281" w:rsidRPr="00E81FFE" w14:paraId="46B2CAA0" w14:textId="77777777" w:rsidTr="00784362">
        <w:tblPrEx>
          <w:tblLook w:val="04A0" w:firstRow="1" w:lastRow="0" w:firstColumn="1" w:lastColumn="0" w:noHBand="0" w:noVBand="1"/>
        </w:tblPrEx>
        <w:trPr>
          <w:trHeight w:val="341"/>
        </w:trPr>
        <w:tc>
          <w:tcPr>
            <w:tcW w:w="3142" w:type="pct"/>
          </w:tcPr>
          <w:p w14:paraId="776F119B" w14:textId="77777777" w:rsidR="00644281" w:rsidRPr="00E81FFE" w:rsidRDefault="00784362" w:rsidP="00E81FFE">
            <w:r w:rsidRPr="00173865">
              <w:t>Driving licence</w:t>
            </w:r>
            <w:r w:rsidR="00B412A1">
              <w:t>.</w:t>
            </w:r>
          </w:p>
        </w:tc>
        <w:tc>
          <w:tcPr>
            <w:tcW w:w="393" w:type="pct"/>
          </w:tcPr>
          <w:p w14:paraId="7B036A5B" w14:textId="77777777" w:rsidR="00644281" w:rsidRPr="00E81FFE" w:rsidRDefault="00644281" w:rsidP="00E81FFE">
            <w:pPr>
              <w:widowControl w:val="0"/>
              <w:spacing w:line="250" w:lineRule="exact"/>
              <w:ind w:right="360"/>
              <w:rPr>
                <w:rFonts w:eastAsia="Arial" w:cs="Arial"/>
                <w:szCs w:val="24"/>
                <w:lang w:val="en-US"/>
              </w:rPr>
            </w:pPr>
          </w:p>
        </w:tc>
        <w:tc>
          <w:tcPr>
            <w:tcW w:w="314" w:type="pct"/>
          </w:tcPr>
          <w:p w14:paraId="4D14196C" w14:textId="77777777" w:rsidR="00644281" w:rsidRPr="00E81FFE" w:rsidRDefault="002A3457" w:rsidP="00B412A1">
            <w:pPr>
              <w:jc w:val="center"/>
              <w:rPr>
                <w:szCs w:val="24"/>
                <w:lang w:val="en-US"/>
              </w:rPr>
            </w:pPr>
            <w:r w:rsidRPr="002F4B45">
              <w:rPr>
                <w:rFonts w:cs="Gill Sans MT"/>
              </w:rPr>
              <w:sym w:font="Wingdings 2" w:char="F050"/>
            </w:r>
          </w:p>
        </w:tc>
        <w:tc>
          <w:tcPr>
            <w:tcW w:w="1151" w:type="pct"/>
          </w:tcPr>
          <w:p w14:paraId="17202186" w14:textId="77777777" w:rsidR="00644281" w:rsidRPr="00E81FFE" w:rsidRDefault="002A3457" w:rsidP="002A3457">
            <w:pPr>
              <w:widowControl w:val="0"/>
              <w:jc w:val="center"/>
              <w:rPr>
                <w:szCs w:val="24"/>
                <w:lang w:val="en-US"/>
              </w:rPr>
            </w:pPr>
            <w:r>
              <w:rPr>
                <w:szCs w:val="24"/>
                <w:lang w:val="en-US"/>
              </w:rPr>
              <w:t>App Form/Int</w:t>
            </w:r>
          </w:p>
        </w:tc>
      </w:tr>
      <w:tr w:rsidR="00784362" w:rsidRPr="00E81FFE" w14:paraId="67FEEF34" w14:textId="77777777" w:rsidTr="00C65500">
        <w:trPr>
          <w:trHeight w:val="341"/>
        </w:trPr>
        <w:tc>
          <w:tcPr>
            <w:tcW w:w="3142" w:type="pct"/>
            <w:shd w:val="clear" w:color="auto" w:fill="DEEAF6" w:themeFill="accent1" w:themeFillTint="33"/>
          </w:tcPr>
          <w:p w14:paraId="541437C3" w14:textId="77777777" w:rsidR="00784362" w:rsidRPr="00E81FFE" w:rsidRDefault="00784362" w:rsidP="00784362">
            <w:pPr>
              <w:widowControl w:val="0"/>
              <w:spacing w:before="1" w:line="252" w:lineRule="exact"/>
              <w:ind w:left="102" w:right="108"/>
              <w:rPr>
                <w:rFonts w:eastAsia="Arial" w:cs="Arial"/>
                <w:b/>
                <w:spacing w:val="1"/>
                <w:szCs w:val="24"/>
                <w:u w:val="single"/>
                <w:lang w:val="en-US"/>
              </w:rPr>
            </w:pPr>
            <w:r>
              <w:rPr>
                <w:rFonts w:eastAsia="Arial" w:cs="Arial"/>
                <w:b/>
                <w:spacing w:val="1"/>
                <w:szCs w:val="24"/>
                <w:u w:val="single"/>
                <w:lang w:val="en-US"/>
              </w:rPr>
              <w:t>Safeguarding</w:t>
            </w:r>
            <w:r w:rsidRPr="00E81FFE">
              <w:rPr>
                <w:rFonts w:eastAsia="Arial" w:cs="Arial"/>
                <w:b/>
                <w:spacing w:val="1"/>
                <w:szCs w:val="24"/>
                <w:u w:val="single"/>
                <w:lang w:val="en-US"/>
              </w:rPr>
              <w:t xml:space="preserve"> </w:t>
            </w:r>
          </w:p>
        </w:tc>
        <w:tc>
          <w:tcPr>
            <w:tcW w:w="393" w:type="pct"/>
            <w:shd w:val="clear" w:color="auto" w:fill="DEEAF6" w:themeFill="accent1" w:themeFillTint="33"/>
          </w:tcPr>
          <w:p w14:paraId="26AC134D" w14:textId="77777777" w:rsidR="00784362" w:rsidRPr="00E81FFE" w:rsidRDefault="00784362" w:rsidP="00C65500">
            <w:pPr>
              <w:widowControl w:val="0"/>
              <w:spacing w:line="250" w:lineRule="exact"/>
              <w:ind w:left="354" w:right="360"/>
              <w:rPr>
                <w:rFonts w:eastAsia="Arial" w:cs="Arial"/>
                <w:szCs w:val="24"/>
                <w:lang w:val="en-US"/>
              </w:rPr>
            </w:pPr>
          </w:p>
        </w:tc>
        <w:tc>
          <w:tcPr>
            <w:tcW w:w="314" w:type="pct"/>
            <w:shd w:val="clear" w:color="auto" w:fill="DEEAF6" w:themeFill="accent1" w:themeFillTint="33"/>
          </w:tcPr>
          <w:p w14:paraId="326D342F" w14:textId="77777777" w:rsidR="00784362" w:rsidRPr="00E81FFE" w:rsidRDefault="00784362" w:rsidP="00C65500">
            <w:pPr>
              <w:rPr>
                <w:szCs w:val="24"/>
              </w:rPr>
            </w:pPr>
          </w:p>
        </w:tc>
        <w:tc>
          <w:tcPr>
            <w:tcW w:w="1151" w:type="pct"/>
            <w:shd w:val="clear" w:color="auto" w:fill="DEEAF6" w:themeFill="accent1" w:themeFillTint="33"/>
          </w:tcPr>
          <w:p w14:paraId="2277C64B" w14:textId="77777777" w:rsidR="00784362" w:rsidRPr="00E81FFE" w:rsidRDefault="00784362" w:rsidP="00C65500">
            <w:pPr>
              <w:rPr>
                <w:szCs w:val="24"/>
              </w:rPr>
            </w:pPr>
          </w:p>
        </w:tc>
      </w:tr>
      <w:tr w:rsidR="00784362" w:rsidRPr="00E81FFE" w14:paraId="627F81B0" w14:textId="77777777" w:rsidTr="00784362">
        <w:tblPrEx>
          <w:tblLook w:val="04A0" w:firstRow="1" w:lastRow="0" w:firstColumn="1" w:lastColumn="0" w:noHBand="0" w:noVBand="1"/>
        </w:tblPrEx>
        <w:trPr>
          <w:trHeight w:val="341"/>
        </w:trPr>
        <w:tc>
          <w:tcPr>
            <w:tcW w:w="3142" w:type="pct"/>
          </w:tcPr>
          <w:p w14:paraId="3A2B946E" w14:textId="77777777" w:rsidR="00784362" w:rsidRPr="00E81FFE" w:rsidRDefault="00784362" w:rsidP="00C65500">
            <w:r>
              <w:t>Must be suitable to work with young people and vulnerable adults</w:t>
            </w:r>
            <w:r w:rsidR="00B412A1">
              <w:t>.</w:t>
            </w:r>
          </w:p>
        </w:tc>
        <w:tc>
          <w:tcPr>
            <w:tcW w:w="393" w:type="pct"/>
          </w:tcPr>
          <w:p w14:paraId="34EA0113" w14:textId="77777777" w:rsidR="00784362" w:rsidRPr="00F60099" w:rsidRDefault="00784362" w:rsidP="00784362">
            <w:pPr>
              <w:pStyle w:val="ListParagraph"/>
              <w:widowControl w:val="0"/>
              <w:numPr>
                <w:ilvl w:val="0"/>
                <w:numId w:val="23"/>
              </w:numPr>
              <w:spacing w:line="250" w:lineRule="exact"/>
              <w:ind w:right="360"/>
              <w:rPr>
                <w:rFonts w:eastAsia="Arial" w:cs="Arial"/>
                <w:szCs w:val="24"/>
                <w:lang w:val="en-US"/>
              </w:rPr>
            </w:pPr>
          </w:p>
        </w:tc>
        <w:tc>
          <w:tcPr>
            <w:tcW w:w="314" w:type="pct"/>
          </w:tcPr>
          <w:p w14:paraId="103809D3" w14:textId="77777777" w:rsidR="00784362" w:rsidRPr="00E81FFE" w:rsidRDefault="00784362" w:rsidP="00C65500">
            <w:pPr>
              <w:widowControl w:val="0"/>
              <w:rPr>
                <w:szCs w:val="24"/>
                <w:lang w:val="en-US"/>
              </w:rPr>
            </w:pPr>
          </w:p>
        </w:tc>
        <w:tc>
          <w:tcPr>
            <w:tcW w:w="1151" w:type="pct"/>
          </w:tcPr>
          <w:p w14:paraId="50DDA7E9" w14:textId="77777777" w:rsidR="00784362" w:rsidRPr="00E81FFE" w:rsidRDefault="00784362" w:rsidP="00C65500">
            <w:pPr>
              <w:widowControl w:val="0"/>
              <w:jc w:val="center"/>
              <w:rPr>
                <w:szCs w:val="24"/>
                <w:lang w:val="en-US"/>
              </w:rPr>
            </w:pPr>
            <w:r>
              <w:rPr>
                <w:szCs w:val="24"/>
                <w:lang w:val="en-US"/>
              </w:rPr>
              <w:t>App Form/ Int/Checks</w:t>
            </w:r>
          </w:p>
        </w:tc>
      </w:tr>
    </w:tbl>
    <w:p w14:paraId="509F3A4B" w14:textId="77777777" w:rsidR="00AC52A6" w:rsidRDefault="00AC52A6" w:rsidP="00AC52A6"/>
    <w:tbl>
      <w:tblPr>
        <w:tblpPr w:leftFromText="180" w:rightFromText="180" w:vertAnchor="text" w:horzAnchor="margin" w:tblpY="189"/>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8"/>
        <w:gridCol w:w="7224"/>
      </w:tblGrid>
      <w:tr w:rsidR="00AC52A6" w:rsidRPr="00613B5D" w14:paraId="45183530" w14:textId="77777777" w:rsidTr="00C65500">
        <w:trPr>
          <w:trHeight w:val="1408"/>
        </w:trPr>
        <w:tc>
          <w:tcPr>
            <w:tcW w:w="1678" w:type="dxa"/>
            <w:tcBorders>
              <w:top w:val="single" w:sz="4" w:space="0" w:color="auto"/>
              <w:left w:val="single" w:sz="4" w:space="0" w:color="auto"/>
              <w:bottom w:val="single" w:sz="4" w:space="0" w:color="auto"/>
              <w:right w:val="single" w:sz="4" w:space="0" w:color="auto"/>
            </w:tcBorders>
          </w:tcPr>
          <w:p w14:paraId="078C24AB" w14:textId="77777777" w:rsidR="00AC52A6" w:rsidRPr="007D598A" w:rsidRDefault="00AC52A6" w:rsidP="00C65500">
            <w:pPr>
              <w:pStyle w:val="NoSpacing"/>
            </w:pPr>
            <w:r w:rsidRPr="007D598A">
              <w:t>E = Essential</w:t>
            </w:r>
          </w:p>
          <w:p w14:paraId="26676A4C" w14:textId="77777777" w:rsidR="00AC52A6" w:rsidRPr="007D598A" w:rsidRDefault="00AC52A6" w:rsidP="00C65500">
            <w:pPr>
              <w:pStyle w:val="NoSpacing"/>
            </w:pPr>
          </w:p>
          <w:p w14:paraId="6865A599" w14:textId="77777777" w:rsidR="00AC52A6" w:rsidRPr="007D598A" w:rsidRDefault="00AC52A6" w:rsidP="00C65500">
            <w:pPr>
              <w:pStyle w:val="NoSpacing"/>
            </w:pPr>
            <w:r w:rsidRPr="007D598A">
              <w:t>D = Desirable</w:t>
            </w:r>
          </w:p>
        </w:tc>
        <w:tc>
          <w:tcPr>
            <w:tcW w:w="7224" w:type="dxa"/>
            <w:tcBorders>
              <w:top w:val="single" w:sz="4" w:space="0" w:color="auto"/>
              <w:left w:val="single" w:sz="4" w:space="0" w:color="auto"/>
              <w:bottom w:val="single" w:sz="4" w:space="0" w:color="auto"/>
              <w:right w:val="single" w:sz="4" w:space="0" w:color="auto"/>
            </w:tcBorders>
          </w:tcPr>
          <w:p w14:paraId="1E8EBD12" w14:textId="77777777" w:rsidR="00AC52A6" w:rsidRPr="007D598A" w:rsidRDefault="00AC52A6" w:rsidP="00C65500">
            <w:pPr>
              <w:pStyle w:val="NoSpacing"/>
            </w:pPr>
            <w:r w:rsidRPr="007D598A">
              <w:t>App Form = Application Form            Int = Interview</w:t>
            </w:r>
          </w:p>
          <w:p w14:paraId="64F810E3" w14:textId="77777777" w:rsidR="00AC52A6" w:rsidRPr="007D598A" w:rsidRDefault="00AC52A6" w:rsidP="00C65500">
            <w:pPr>
              <w:pStyle w:val="NoSpacing"/>
            </w:pPr>
            <w:r w:rsidRPr="007D598A">
              <w:t xml:space="preserve">Test = Interview Test                         </w:t>
            </w:r>
            <w:proofErr w:type="spellStart"/>
            <w:r w:rsidRPr="007D598A">
              <w:t>Pr</w:t>
            </w:r>
            <w:proofErr w:type="spellEnd"/>
            <w:r w:rsidRPr="007D598A">
              <w:t xml:space="preserve"> = Presentation</w:t>
            </w:r>
          </w:p>
          <w:p w14:paraId="1BACBAE5" w14:textId="77777777" w:rsidR="00AC52A6" w:rsidRDefault="00AC52A6" w:rsidP="00C65500">
            <w:pPr>
              <w:pStyle w:val="NoSpacing"/>
            </w:pPr>
            <w:r w:rsidRPr="007D598A">
              <w:t>Ref = Reference                                 MT = Micro teach</w:t>
            </w:r>
          </w:p>
          <w:p w14:paraId="4C8AA248" w14:textId="77777777" w:rsidR="00AC52A6" w:rsidRDefault="00AC52A6" w:rsidP="00C65500">
            <w:pPr>
              <w:pStyle w:val="NoSpacing"/>
            </w:pPr>
            <w:r>
              <w:t>Checks = Disclosure and barring service</w:t>
            </w:r>
          </w:p>
          <w:p w14:paraId="7D807BBE" w14:textId="77777777" w:rsidR="00AC52A6" w:rsidRPr="007D598A" w:rsidRDefault="00AC52A6" w:rsidP="00C65500">
            <w:pPr>
              <w:pStyle w:val="NoSpacing"/>
            </w:pPr>
          </w:p>
        </w:tc>
      </w:tr>
    </w:tbl>
    <w:p w14:paraId="4CBD545E" w14:textId="77777777" w:rsidR="00AC52A6" w:rsidRDefault="00AC52A6" w:rsidP="00AC52A6"/>
    <w:p w14:paraId="165A8380" w14:textId="77777777" w:rsidR="00AC52A6" w:rsidRPr="00DE34A1" w:rsidRDefault="00AC52A6" w:rsidP="00AC52A6">
      <w:pPr>
        <w:jc w:val="center"/>
        <w:rPr>
          <w:szCs w:val="24"/>
        </w:rPr>
      </w:pPr>
      <w:r>
        <w:rPr>
          <w:szCs w:val="24"/>
        </w:rPr>
        <w:t>The Dudley Academies Trust operates a no smoking policy</w:t>
      </w:r>
    </w:p>
    <w:p w14:paraId="297387D0" w14:textId="77777777" w:rsidR="006D14A5" w:rsidRDefault="006D14A5" w:rsidP="006D14A5"/>
    <w:sectPr w:rsidR="006D14A5" w:rsidSect="00982BFA">
      <w:headerReference w:type="even" r:id="rId12"/>
      <w:head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39E4F" w14:textId="77777777" w:rsidR="00D057FA" w:rsidRDefault="00D057FA" w:rsidP="00E56D7F">
      <w:pPr>
        <w:spacing w:after="0" w:line="240" w:lineRule="auto"/>
      </w:pPr>
      <w:r>
        <w:separator/>
      </w:r>
    </w:p>
  </w:endnote>
  <w:endnote w:type="continuationSeparator" w:id="0">
    <w:p w14:paraId="694D01A2" w14:textId="77777777" w:rsidR="00D057FA" w:rsidRDefault="00D057FA" w:rsidP="00E56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F0C31" w14:textId="77777777" w:rsidR="00D057FA" w:rsidRDefault="00D057FA" w:rsidP="00E56D7F">
      <w:pPr>
        <w:spacing w:after="0" w:line="240" w:lineRule="auto"/>
      </w:pPr>
      <w:r>
        <w:separator/>
      </w:r>
    </w:p>
  </w:footnote>
  <w:footnote w:type="continuationSeparator" w:id="0">
    <w:p w14:paraId="0353A027" w14:textId="77777777" w:rsidR="00D057FA" w:rsidRDefault="00D057FA" w:rsidP="00E56D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B0184" w14:textId="77777777" w:rsidR="00D80B94" w:rsidRDefault="00D80B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D3BDD" w14:textId="77777777" w:rsidR="00E56D7F" w:rsidRDefault="00E56D7F" w:rsidP="00E56D7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3973E" w14:textId="77777777" w:rsidR="006F6BC7" w:rsidRDefault="006F6BC7" w:rsidP="00982BFA">
    <w:pPr>
      <w:pStyle w:val="Header"/>
      <w:jc w:val="right"/>
    </w:pPr>
    <w:r>
      <w:rPr>
        <w:noProof/>
        <w:lang w:eastAsia="en-GB"/>
      </w:rPr>
      <w:drawing>
        <wp:anchor distT="0" distB="0" distL="114300" distR="114300" simplePos="0" relativeHeight="251659264" behindDoc="1" locked="0" layoutInCell="1" allowOverlap="1" wp14:anchorId="46F8B111" wp14:editId="4DADBC75">
          <wp:simplePos x="0" y="0"/>
          <wp:positionH relativeFrom="column">
            <wp:posOffset>4294173</wp:posOffset>
          </wp:positionH>
          <wp:positionV relativeFrom="paragraph">
            <wp:posOffset>-85888</wp:posOffset>
          </wp:positionV>
          <wp:extent cx="1424051" cy="1212112"/>
          <wp:effectExtent l="0" t="0" r="508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T Logo.jpg"/>
                  <pic:cNvPicPr/>
                </pic:nvPicPr>
                <pic:blipFill>
                  <a:blip r:embed="rId1">
                    <a:extLst>
                      <a:ext uri="{28A0092B-C50C-407E-A947-70E740481C1C}">
                        <a14:useLocalDpi xmlns:a14="http://schemas.microsoft.com/office/drawing/2010/main" val="0"/>
                      </a:ext>
                    </a:extLst>
                  </a:blip>
                  <a:stretch>
                    <a:fillRect/>
                  </a:stretch>
                </pic:blipFill>
                <pic:spPr>
                  <a:xfrm>
                    <a:off x="0" y="0"/>
                    <a:ext cx="1424051" cy="1212112"/>
                  </a:xfrm>
                  <a:prstGeom prst="rect">
                    <a:avLst/>
                  </a:prstGeom>
                </pic:spPr>
              </pic:pic>
            </a:graphicData>
          </a:graphic>
          <wp14:sizeRelH relativeFrom="page">
            <wp14:pctWidth>0</wp14:pctWidth>
          </wp14:sizeRelH>
          <wp14:sizeRelV relativeFrom="page">
            <wp14:pctHeight>0</wp14:pctHeight>
          </wp14:sizeRelV>
        </wp:anchor>
      </w:drawing>
    </w:r>
  </w:p>
  <w:p w14:paraId="77DDFEAF" w14:textId="77777777" w:rsidR="006F6BC7" w:rsidRDefault="006F6BC7" w:rsidP="00982BFA">
    <w:pPr>
      <w:pStyle w:val="Header"/>
      <w:jc w:val="right"/>
    </w:pPr>
  </w:p>
  <w:p w14:paraId="1A8085A0" w14:textId="77777777" w:rsidR="006F6BC7" w:rsidRDefault="006F6BC7" w:rsidP="00982BFA">
    <w:pPr>
      <w:pStyle w:val="Header"/>
      <w:jc w:val="right"/>
    </w:pPr>
  </w:p>
  <w:p w14:paraId="4F92FCF4" w14:textId="77777777" w:rsidR="006F6BC7" w:rsidRDefault="006F6BC7" w:rsidP="00982BFA">
    <w:pPr>
      <w:pStyle w:val="Header"/>
      <w:jc w:val="right"/>
    </w:pPr>
  </w:p>
  <w:p w14:paraId="54FEEE76" w14:textId="77777777" w:rsidR="006F6BC7" w:rsidRDefault="006F6BC7" w:rsidP="00982BF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F36"/>
    <w:multiLevelType w:val="hybridMultilevel"/>
    <w:tmpl w:val="50DEE272"/>
    <w:lvl w:ilvl="0" w:tplc="062AD0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D224B"/>
    <w:multiLevelType w:val="hybridMultilevel"/>
    <w:tmpl w:val="C134779E"/>
    <w:lvl w:ilvl="0" w:tplc="062AD0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920AE"/>
    <w:multiLevelType w:val="hybridMultilevel"/>
    <w:tmpl w:val="E578B7DE"/>
    <w:lvl w:ilvl="0" w:tplc="062AD0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B5A5E"/>
    <w:multiLevelType w:val="hybridMultilevel"/>
    <w:tmpl w:val="41DAC3FE"/>
    <w:lvl w:ilvl="0" w:tplc="062AD0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D04C6"/>
    <w:multiLevelType w:val="hybridMultilevel"/>
    <w:tmpl w:val="83CC8FB8"/>
    <w:lvl w:ilvl="0" w:tplc="062AD0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06D34"/>
    <w:multiLevelType w:val="hybridMultilevel"/>
    <w:tmpl w:val="8BB2C2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3511F5A"/>
    <w:multiLevelType w:val="hybridMultilevel"/>
    <w:tmpl w:val="FBC08032"/>
    <w:lvl w:ilvl="0" w:tplc="062AD0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8F3084"/>
    <w:multiLevelType w:val="hybridMultilevel"/>
    <w:tmpl w:val="14241F7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5C58DE"/>
    <w:multiLevelType w:val="hybridMultilevel"/>
    <w:tmpl w:val="0CB033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504132C"/>
    <w:multiLevelType w:val="hybridMultilevel"/>
    <w:tmpl w:val="54105EF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4C4450"/>
    <w:multiLevelType w:val="hybridMultilevel"/>
    <w:tmpl w:val="90C8BF72"/>
    <w:lvl w:ilvl="0" w:tplc="684A4858">
      <w:start w:val="50"/>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1F3506"/>
    <w:multiLevelType w:val="hybridMultilevel"/>
    <w:tmpl w:val="3B78C1BE"/>
    <w:lvl w:ilvl="0" w:tplc="99806514">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DB68D3"/>
    <w:multiLevelType w:val="hybridMultilevel"/>
    <w:tmpl w:val="7FF2CCAC"/>
    <w:lvl w:ilvl="0" w:tplc="062AD0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D14EF5"/>
    <w:multiLevelType w:val="hybridMultilevel"/>
    <w:tmpl w:val="AF90DD3A"/>
    <w:lvl w:ilvl="0" w:tplc="684A4858">
      <w:start w:val="50"/>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583405D0"/>
    <w:multiLevelType w:val="hybridMultilevel"/>
    <w:tmpl w:val="40B607CE"/>
    <w:lvl w:ilvl="0" w:tplc="062AD0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807DDA"/>
    <w:multiLevelType w:val="hybridMultilevel"/>
    <w:tmpl w:val="AE80F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E421ED"/>
    <w:multiLevelType w:val="hybridMultilevel"/>
    <w:tmpl w:val="08D8C948"/>
    <w:lvl w:ilvl="0" w:tplc="D5628B9A">
      <w:start w:val="50"/>
      <w:numFmt w:val="bullet"/>
      <w:lvlText w:val="-"/>
      <w:lvlJc w:val="left"/>
      <w:pPr>
        <w:ind w:left="1080" w:hanging="360"/>
      </w:pPr>
      <w:rPr>
        <w:rFonts w:ascii="Gill Sans MT" w:eastAsiaTheme="minorHAnsi" w:hAnsi="Gill Sans M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F4C2F9E"/>
    <w:multiLevelType w:val="hybridMultilevel"/>
    <w:tmpl w:val="1082C5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D1E5B19"/>
    <w:multiLevelType w:val="hybridMultilevel"/>
    <w:tmpl w:val="0FFA686A"/>
    <w:lvl w:ilvl="0" w:tplc="062AD0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F53969"/>
    <w:multiLevelType w:val="hybridMultilevel"/>
    <w:tmpl w:val="86F4BA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AE570D7"/>
    <w:multiLevelType w:val="hybridMultilevel"/>
    <w:tmpl w:val="84CACB96"/>
    <w:lvl w:ilvl="0" w:tplc="062AD0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336DC6"/>
    <w:multiLevelType w:val="hybridMultilevel"/>
    <w:tmpl w:val="2A4AE0B8"/>
    <w:lvl w:ilvl="0" w:tplc="062AD0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CC7D23"/>
    <w:multiLevelType w:val="hybridMultilevel"/>
    <w:tmpl w:val="1BE20938"/>
    <w:lvl w:ilvl="0" w:tplc="684A4858">
      <w:start w:val="50"/>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8080823">
    <w:abstractNumId w:val="3"/>
  </w:num>
  <w:num w:numId="2" w16cid:durableId="91752175">
    <w:abstractNumId w:val="11"/>
  </w:num>
  <w:num w:numId="3" w16cid:durableId="1958489794">
    <w:abstractNumId w:val="19"/>
  </w:num>
  <w:num w:numId="4" w16cid:durableId="707145151">
    <w:abstractNumId w:val="5"/>
  </w:num>
  <w:num w:numId="5" w16cid:durableId="1378310247">
    <w:abstractNumId w:val="9"/>
  </w:num>
  <w:num w:numId="6" w16cid:durableId="1503936987">
    <w:abstractNumId w:val="17"/>
  </w:num>
  <w:num w:numId="7" w16cid:durableId="175119981">
    <w:abstractNumId w:val="8"/>
  </w:num>
  <w:num w:numId="8" w16cid:durableId="2009015537">
    <w:abstractNumId w:val="20"/>
  </w:num>
  <w:num w:numId="9" w16cid:durableId="1771702889">
    <w:abstractNumId w:val="0"/>
  </w:num>
  <w:num w:numId="10" w16cid:durableId="646740558">
    <w:abstractNumId w:val="13"/>
  </w:num>
  <w:num w:numId="11" w16cid:durableId="1184788090">
    <w:abstractNumId w:val="15"/>
  </w:num>
  <w:num w:numId="12" w16cid:durableId="386030998">
    <w:abstractNumId w:val="21"/>
  </w:num>
  <w:num w:numId="13" w16cid:durableId="1570187190">
    <w:abstractNumId w:val="16"/>
  </w:num>
  <w:num w:numId="14" w16cid:durableId="366837024">
    <w:abstractNumId w:val="14"/>
  </w:num>
  <w:num w:numId="15" w16cid:durableId="762335925">
    <w:abstractNumId w:val="18"/>
  </w:num>
  <w:num w:numId="16" w16cid:durableId="882835686">
    <w:abstractNumId w:val="2"/>
  </w:num>
  <w:num w:numId="17" w16cid:durableId="1978219886">
    <w:abstractNumId w:val="4"/>
  </w:num>
  <w:num w:numId="18" w16cid:durableId="1259287914">
    <w:abstractNumId w:val="1"/>
  </w:num>
  <w:num w:numId="19" w16cid:durableId="1658000883">
    <w:abstractNumId w:val="6"/>
  </w:num>
  <w:num w:numId="20" w16cid:durableId="50271632">
    <w:abstractNumId w:val="12"/>
  </w:num>
  <w:num w:numId="21" w16cid:durableId="1358044753">
    <w:abstractNumId w:val="10"/>
  </w:num>
  <w:num w:numId="22" w16cid:durableId="1127360777">
    <w:abstractNumId w:val="22"/>
  </w:num>
  <w:num w:numId="23" w16cid:durableId="18201497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420"/>
    <w:rsid w:val="00010320"/>
    <w:rsid w:val="00074E8A"/>
    <w:rsid w:val="00161A73"/>
    <w:rsid w:val="00187774"/>
    <w:rsid w:val="00256C62"/>
    <w:rsid w:val="002A3457"/>
    <w:rsid w:val="0037284B"/>
    <w:rsid w:val="003A7FE1"/>
    <w:rsid w:val="004444A9"/>
    <w:rsid w:val="00447FE8"/>
    <w:rsid w:val="004558B4"/>
    <w:rsid w:val="0049182D"/>
    <w:rsid w:val="00493B43"/>
    <w:rsid w:val="004D18D3"/>
    <w:rsid w:val="0054084A"/>
    <w:rsid w:val="005C79FB"/>
    <w:rsid w:val="005F17B7"/>
    <w:rsid w:val="005F34EB"/>
    <w:rsid w:val="00623483"/>
    <w:rsid w:val="00644281"/>
    <w:rsid w:val="00681603"/>
    <w:rsid w:val="006D14A5"/>
    <w:rsid w:val="006E2423"/>
    <w:rsid w:val="006F6BC7"/>
    <w:rsid w:val="007375FD"/>
    <w:rsid w:val="00784362"/>
    <w:rsid w:val="007B7440"/>
    <w:rsid w:val="00851E61"/>
    <w:rsid w:val="009174C1"/>
    <w:rsid w:val="00934E18"/>
    <w:rsid w:val="00982BFA"/>
    <w:rsid w:val="00986A17"/>
    <w:rsid w:val="009A1FB9"/>
    <w:rsid w:val="009A3947"/>
    <w:rsid w:val="009C02A7"/>
    <w:rsid w:val="00AA3EB8"/>
    <w:rsid w:val="00AC52A6"/>
    <w:rsid w:val="00B412A1"/>
    <w:rsid w:val="00B7056F"/>
    <w:rsid w:val="00BB0501"/>
    <w:rsid w:val="00C40B04"/>
    <w:rsid w:val="00CA6420"/>
    <w:rsid w:val="00CB3D7C"/>
    <w:rsid w:val="00D057FA"/>
    <w:rsid w:val="00D15ABD"/>
    <w:rsid w:val="00D65ECC"/>
    <w:rsid w:val="00D80B94"/>
    <w:rsid w:val="00E42516"/>
    <w:rsid w:val="00E56D7F"/>
    <w:rsid w:val="00E81FFE"/>
    <w:rsid w:val="00EE3539"/>
    <w:rsid w:val="00F85B92"/>
    <w:rsid w:val="00FC3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E26948"/>
  <w15:chartTrackingRefBased/>
  <w15:docId w15:val="{1E5F9211-68BB-47D1-83C7-1E5D7E6B2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B92"/>
    <w:rPr>
      <w:rFonts w:ascii="Gill Sans MT" w:hAnsi="Gill Sans M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85B92"/>
    <w:pPr>
      <w:spacing w:after="0" w:line="240" w:lineRule="auto"/>
      <w:contextualSpacing/>
    </w:pPr>
    <w:rPr>
      <w:rFonts w:eastAsiaTheme="majorEastAsia" w:cstheme="majorBidi"/>
      <w:color w:val="002060"/>
      <w:spacing w:val="-10"/>
      <w:kern w:val="28"/>
      <w:sz w:val="32"/>
      <w:szCs w:val="56"/>
    </w:rPr>
  </w:style>
  <w:style w:type="character" w:customStyle="1" w:styleId="TitleChar">
    <w:name w:val="Title Char"/>
    <w:basedOn w:val="DefaultParagraphFont"/>
    <w:link w:val="Title"/>
    <w:uiPriority w:val="10"/>
    <w:rsid w:val="00F85B92"/>
    <w:rPr>
      <w:rFonts w:ascii="Gill Sans MT" w:eastAsiaTheme="majorEastAsia" w:hAnsi="Gill Sans MT" w:cstheme="majorBidi"/>
      <w:color w:val="002060"/>
      <w:spacing w:val="-10"/>
      <w:kern w:val="28"/>
      <w:sz w:val="32"/>
      <w:szCs w:val="56"/>
    </w:rPr>
  </w:style>
  <w:style w:type="paragraph" w:styleId="Subtitle">
    <w:name w:val="Subtitle"/>
    <w:basedOn w:val="Normal"/>
    <w:next w:val="Normal"/>
    <w:link w:val="SubtitleChar"/>
    <w:uiPriority w:val="11"/>
    <w:qFormat/>
    <w:rsid w:val="00F85B92"/>
    <w:pPr>
      <w:numPr>
        <w:ilvl w:val="1"/>
      </w:numPr>
    </w:pPr>
    <w:rPr>
      <w:rFonts w:eastAsiaTheme="minorEastAsia"/>
      <w:color w:val="833C0B" w:themeColor="accent2" w:themeShade="80"/>
      <w:spacing w:val="15"/>
      <w:sz w:val="28"/>
    </w:rPr>
  </w:style>
  <w:style w:type="character" w:customStyle="1" w:styleId="SubtitleChar">
    <w:name w:val="Subtitle Char"/>
    <w:basedOn w:val="DefaultParagraphFont"/>
    <w:link w:val="Subtitle"/>
    <w:uiPriority w:val="11"/>
    <w:rsid w:val="00F85B92"/>
    <w:rPr>
      <w:rFonts w:ascii="Gill Sans MT" w:eastAsiaTheme="minorEastAsia" w:hAnsi="Gill Sans MT"/>
      <w:color w:val="833C0B" w:themeColor="accent2" w:themeShade="80"/>
      <w:spacing w:val="15"/>
      <w:sz w:val="28"/>
    </w:rPr>
  </w:style>
  <w:style w:type="character" w:styleId="SubtleEmphasis">
    <w:name w:val="Subtle Emphasis"/>
    <w:basedOn w:val="DefaultParagraphFont"/>
    <w:uiPriority w:val="19"/>
    <w:qFormat/>
    <w:rsid w:val="00E56D7F"/>
    <w:rPr>
      <w:rFonts w:ascii="Gill Sans MT" w:hAnsi="Gill Sans MT"/>
      <w:b/>
      <w:i w:val="0"/>
      <w:iCs/>
      <w:color w:val="404040" w:themeColor="text1" w:themeTint="BF"/>
      <w:sz w:val="24"/>
      <w:u w:val="single"/>
    </w:rPr>
  </w:style>
  <w:style w:type="paragraph" w:styleId="Header">
    <w:name w:val="header"/>
    <w:basedOn w:val="Normal"/>
    <w:link w:val="HeaderChar"/>
    <w:uiPriority w:val="99"/>
    <w:unhideWhenUsed/>
    <w:rsid w:val="00E56D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D7F"/>
    <w:rPr>
      <w:rFonts w:ascii="Gill Sans MT" w:hAnsi="Gill Sans MT"/>
      <w:sz w:val="24"/>
    </w:rPr>
  </w:style>
  <w:style w:type="paragraph" w:styleId="Footer">
    <w:name w:val="footer"/>
    <w:basedOn w:val="Normal"/>
    <w:link w:val="FooterChar"/>
    <w:uiPriority w:val="99"/>
    <w:unhideWhenUsed/>
    <w:rsid w:val="00E56D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D7F"/>
    <w:rPr>
      <w:rFonts w:ascii="Gill Sans MT" w:hAnsi="Gill Sans MT"/>
      <w:sz w:val="24"/>
    </w:rPr>
  </w:style>
  <w:style w:type="paragraph" w:styleId="ListParagraph">
    <w:name w:val="List Paragraph"/>
    <w:basedOn w:val="Normal"/>
    <w:uiPriority w:val="34"/>
    <w:qFormat/>
    <w:rsid w:val="006D14A5"/>
    <w:pPr>
      <w:ind w:left="720"/>
      <w:contextualSpacing/>
    </w:pPr>
  </w:style>
  <w:style w:type="paragraph" w:customStyle="1" w:styleId="TableParagraph">
    <w:name w:val="Table Paragraph"/>
    <w:basedOn w:val="Normal"/>
    <w:uiPriority w:val="1"/>
    <w:qFormat/>
    <w:rsid w:val="006D14A5"/>
    <w:pPr>
      <w:widowControl w:val="0"/>
      <w:spacing w:after="0" w:line="240" w:lineRule="auto"/>
    </w:pPr>
    <w:rPr>
      <w:rFonts w:asciiTheme="minorHAnsi" w:hAnsiTheme="minorHAnsi"/>
      <w:sz w:val="22"/>
      <w:lang w:val="en-US"/>
    </w:rPr>
  </w:style>
  <w:style w:type="paragraph" w:styleId="BodyText">
    <w:name w:val="Body Text"/>
    <w:basedOn w:val="Normal"/>
    <w:link w:val="BodyTextChar"/>
    <w:uiPriority w:val="1"/>
    <w:qFormat/>
    <w:rsid w:val="006D14A5"/>
    <w:pPr>
      <w:widowControl w:val="0"/>
      <w:spacing w:after="0" w:line="240" w:lineRule="auto"/>
      <w:ind w:left="1080"/>
    </w:pPr>
    <w:rPr>
      <w:rFonts w:ascii="Arial" w:eastAsia="Arial" w:hAnsi="Arial"/>
      <w:sz w:val="22"/>
      <w:lang w:val="en-US"/>
    </w:rPr>
  </w:style>
  <w:style w:type="character" w:customStyle="1" w:styleId="BodyTextChar">
    <w:name w:val="Body Text Char"/>
    <w:basedOn w:val="DefaultParagraphFont"/>
    <w:link w:val="BodyText"/>
    <w:uiPriority w:val="1"/>
    <w:rsid w:val="006D14A5"/>
    <w:rPr>
      <w:rFonts w:ascii="Arial" w:eastAsia="Arial" w:hAnsi="Arial"/>
      <w:lang w:val="en-US"/>
    </w:rPr>
  </w:style>
  <w:style w:type="paragraph" w:styleId="NoSpacing">
    <w:name w:val="No Spacing"/>
    <w:uiPriority w:val="1"/>
    <w:qFormat/>
    <w:rsid w:val="00EE3539"/>
    <w:pPr>
      <w:spacing w:after="0" w:line="240" w:lineRule="auto"/>
    </w:pPr>
    <w:rPr>
      <w:rFonts w:ascii="Gill Sans MT" w:hAnsi="Gill Sans MT"/>
      <w:sz w:val="24"/>
    </w:rPr>
  </w:style>
  <w:style w:type="table" w:styleId="TableGridLight">
    <w:name w:val="Grid Table Light"/>
    <w:basedOn w:val="TableNormal"/>
    <w:uiPriority w:val="40"/>
    <w:rsid w:val="00CB3D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next w:val="TableGridLight"/>
    <w:uiPriority w:val="40"/>
    <w:rsid w:val="00E81FF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6357A2315D6A419C9CC3AE3B0036A7" ma:contentTypeVersion="13" ma:contentTypeDescription="Create a new document." ma:contentTypeScope="" ma:versionID="670d861f6f30d50b788785ed8cf83e40">
  <xsd:schema xmlns:xsd="http://www.w3.org/2001/XMLSchema" xmlns:xs="http://www.w3.org/2001/XMLSchema" xmlns:p="http://schemas.microsoft.com/office/2006/metadata/properties" xmlns:ns2="4c70d882-ee7d-4e0a-9ba5-3a1c4e305803" xmlns:ns3="a5f13d41-3970-4fe3-9549-c173167aa459" targetNamespace="http://schemas.microsoft.com/office/2006/metadata/properties" ma:root="true" ma:fieldsID="5fe36c14bd2877d297bc5cafd3e42247" ns2:_="" ns3:_="">
    <xsd:import namespace="4c70d882-ee7d-4e0a-9ba5-3a1c4e305803"/>
    <xsd:import namespace="a5f13d41-3970-4fe3-9549-c173167aa45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0d882-ee7d-4e0a-9ba5-3a1c4e30580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ab77947-8b0e-4b56-9717-e68b3a69078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f13d41-3970-4fe3-9549-c173167aa45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80fcff9-a4be-4d30-adbf-7b4e252f05bf}" ma:internalName="TaxCatchAll" ma:showField="CatchAllData" ma:web="a5f13d41-3970-4fe3-9549-c173167aa45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70d882-ee7d-4e0a-9ba5-3a1c4e305803">
      <Terms xmlns="http://schemas.microsoft.com/office/infopath/2007/PartnerControls"/>
    </lcf76f155ced4ddcb4097134ff3c332f>
    <TaxCatchAll xmlns="a5f13d41-3970-4fe3-9549-c173167aa45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B54925-2F92-4741-99E0-C050D7658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0d882-ee7d-4e0a-9ba5-3a1c4e305803"/>
    <ds:schemaRef ds:uri="a5f13d41-3970-4fe3-9549-c173167aa4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D05381-74B1-4C14-86F2-8EC5FCD9937D}">
  <ds:schemaRefs>
    <ds:schemaRef ds:uri="http://schemas.microsoft.com/office/2006/metadata/properties"/>
    <ds:schemaRef ds:uri="http://schemas.microsoft.com/office/infopath/2007/PartnerControls"/>
    <ds:schemaRef ds:uri="4c70d882-ee7d-4e0a-9ba5-3a1c4e305803"/>
    <ds:schemaRef ds:uri="a5f13d41-3970-4fe3-9549-c173167aa459"/>
  </ds:schemaRefs>
</ds:datastoreItem>
</file>

<file path=customXml/itemProps3.xml><?xml version="1.0" encoding="utf-8"?>
<ds:datastoreItem xmlns:ds="http://schemas.openxmlformats.org/officeDocument/2006/customXml" ds:itemID="{541355FE-6223-4E78-A6C7-6B783277DA87}">
  <ds:schemaRefs>
    <ds:schemaRef ds:uri="http://schemas.openxmlformats.org/officeDocument/2006/bibliography"/>
  </ds:schemaRefs>
</ds:datastoreItem>
</file>

<file path=customXml/itemProps4.xml><?xml version="1.0" encoding="utf-8"?>
<ds:datastoreItem xmlns:ds="http://schemas.openxmlformats.org/officeDocument/2006/customXml" ds:itemID="{4EA82239-C111-419A-B126-D6B0FDF48A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1740</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Dudley College of Technology</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Higgins</dc:creator>
  <cp:keywords/>
  <dc:description/>
  <cp:lastModifiedBy>Smeeta Jaswal</cp:lastModifiedBy>
  <cp:revision>5</cp:revision>
  <dcterms:created xsi:type="dcterms:W3CDTF">2018-03-29T14:58:00Z</dcterms:created>
  <dcterms:modified xsi:type="dcterms:W3CDTF">2023-09-15T15:07:00Z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0x010100C76357A2315D6A419C9CC3AE3B0036A7</vt:lpwstr>
  </property>
  <property fmtid="{D5CDD505-2E9C-101B-9397-08002B2CF9AE}" pid="3" name="MediaServiceImageTags">
    <vt:lpwstr/>
  </property>
</Properties>
</file>