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2FE5" w:rsidP="00A42FE5" w:rsidRDefault="2811E9B5" w14:paraId="64C1A3CF" w14:textId="6873F06A">
      <w:pPr>
        <w:pStyle w:val="Title"/>
        <w:jc w:val="center"/>
        <w:rPr>
          <w:sz w:val="96"/>
          <w:szCs w:val="96"/>
        </w:rPr>
      </w:pPr>
      <w:r w:rsidRPr="6804D2A8">
        <w:rPr>
          <w:sz w:val="96"/>
          <w:szCs w:val="96"/>
        </w:rPr>
        <w:t xml:space="preserve"> </w:t>
      </w:r>
    </w:p>
    <w:p w:rsidR="00A42FE5" w:rsidP="00A42FE5" w:rsidRDefault="00A42FE5" w14:paraId="2E720D09" w14:textId="77777777">
      <w:pPr>
        <w:pStyle w:val="Title"/>
        <w:jc w:val="center"/>
        <w:rPr>
          <w:sz w:val="96"/>
          <w:szCs w:val="96"/>
        </w:rPr>
      </w:pPr>
    </w:p>
    <w:p w:rsidR="00A42FE5" w:rsidP="00A42FE5" w:rsidRDefault="00A42FE5" w14:paraId="66335F66" w14:textId="77777777">
      <w:pPr>
        <w:pStyle w:val="Title"/>
        <w:jc w:val="center"/>
        <w:rPr>
          <w:b/>
          <w:bCs/>
          <w:sz w:val="96"/>
          <w:szCs w:val="96"/>
        </w:rPr>
      </w:pPr>
    </w:p>
    <w:p w:rsidRPr="00A42FE5" w:rsidR="00A42FE5" w:rsidP="00A42FE5" w:rsidRDefault="00D85687" w14:paraId="15E8A950" w14:textId="66C0AC96">
      <w:pPr>
        <w:pStyle w:val="Title"/>
        <w:jc w:val="center"/>
        <w:rPr>
          <w:b/>
          <w:bCs/>
          <w:sz w:val="96"/>
          <w:szCs w:val="96"/>
        </w:rPr>
      </w:pPr>
      <w:r>
        <w:rPr>
          <w:b/>
          <w:bCs/>
          <w:sz w:val="96"/>
          <w:szCs w:val="96"/>
        </w:rPr>
        <w:t xml:space="preserve">Vice Principal: </w:t>
      </w:r>
    </w:p>
    <w:p w:rsidRPr="00D85687" w:rsidR="00A42FE5" w:rsidP="00A42FE5" w:rsidRDefault="00D85687" w14:paraId="2F1804DF" w14:textId="408D0FC3">
      <w:pPr>
        <w:pStyle w:val="Title"/>
        <w:jc w:val="center"/>
        <w:rPr>
          <w:b/>
          <w:bCs/>
          <w:sz w:val="72"/>
          <w:szCs w:val="72"/>
        </w:rPr>
      </w:pPr>
      <w:r w:rsidRPr="00D85687">
        <w:rPr>
          <w:b/>
          <w:bCs/>
          <w:sz w:val="72"/>
          <w:szCs w:val="72"/>
        </w:rPr>
        <w:t>Teaching, learning and student progress</w:t>
      </w:r>
    </w:p>
    <w:p w:rsidR="00D85687" w:rsidP="00D85687" w:rsidRDefault="00D85687" w14:paraId="7EA284A0" w14:textId="3BC6F7B2"/>
    <w:p w:rsidRPr="00D85687" w:rsidR="00D85687" w:rsidP="00D85687" w:rsidRDefault="00D85687" w14:paraId="5B192E05" w14:textId="77777777"/>
    <w:p w:rsidRPr="00A42FE5" w:rsidR="00A42FE5" w:rsidP="00A42FE5" w:rsidRDefault="00A42FE5" w14:paraId="79FCA835" w14:textId="31F026C9">
      <w:pPr>
        <w:pStyle w:val="Title"/>
        <w:jc w:val="center"/>
        <w:rPr>
          <w:i/>
          <w:iCs/>
          <w:sz w:val="96"/>
          <w:szCs w:val="96"/>
        </w:rPr>
      </w:pPr>
      <w:r w:rsidRPr="00A42FE5">
        <w:rPr>
          <w:i/>
          <w:iCs/>
          <w:sz w:val="96"/>
          <w:szCs w:val="96"/>
        </w:rPr>
        <w:t>Job Description and Person Specification</w:t>
      </w:r>
    </w:p>
    <w:p w:rsidRPr="00A42FE5" w:rsidR="00A42FE5" w:rsidP="00A42FE5" w:rsidRDefault="00A42FE5" w14:paraId="32752B72" w14:textId="77777777">
      <w:pPr>
        <w:pStyle w:val="Title"/>
        <w:jc w:val="center"/>
        <w:rPr>
          <w:sz w:val="96"/>
          <w:szCs w:val="96"/>
        </w:rPr>
      </w:pPr>
    </w:p>
    <w:p w:rsidRPr="00D85687" w:rsidR="002B77DA" w:rsidP="00A42FE5" w:rsidRDefault="00563854" w14:paraId="201E8F36" w14:textId="328AAC61">
      <w:pPr>
        <w:pStyle w:val="Title"/>
        <w:jc w:val="center"/>
        <w:rPr>
          <w:i/>
          <w:iCs/>
          <w:color w:val="2F5496" w:themeColor="accent1" w:themeShade="BF"/>
          <w:sz w:val="32"/>
          <w:szCs w:val="32"/>
        </w:rPr>
      </w:pPr>
      <w:r w:rsidRPr="00D85687">
        <w:rPr>
          <w:i/>
          <w:iCs/>
        </w:rPr>
        <w:t>December 2020</w:t>
      </w:r>
      <w:r w:rsidRPr="00D85687" w:rsidR="002B77DA">
        <w:rPr>
          <w:i/>
          <w:iCs/>
        </w:rPr>
        <w:br w:type="page"/>
      </w:r>
    </w:p>
    <w:tbl>
      <w:tblPr>
        <w:tblStyle w:val="TableGrid"/>
        <w:tblW w:w="0" w:type="auto"/>
        <w:tblInd w:w="108" w:type="dxa"/>
        <w:tblLook w:val="04A0" w:firstRow="1" w:lastRow="0" w:firstColumn="1" w:lastColumn="0" w:noHBand="0" w:noVBand="1"/>
      </w:tblPr>
      <w:tblGrid>
        <w:gridCol w:w="2518"/>
        <w:gridCol w:w="6384"/>
      </w:tblGrid>
      <w:tr w:rsidRPr="0093317C" w:rsidR="002A391C" w:rsidTr="4F8AFFBE" w14:paraId="78690768" w14:textId="77777777">
        <w:tc>
          <w:tcPr>
            <w:tcW w:w="2518" w:type="dxa"/>
            <w:tcMar/>
          </w:tcPr>
          <w:p w:rsidRPr="0093317C" w:rsidR="002A391C" w:rsidP="00424298" w:rsidRDefault="002A391C" w14:paraId="0D71124B" w14:textId="77777777">
            <w:pPr>
              <w:rPr>
                <w:rFonts w:cs="Arial" w:asciiTheme="majorHAnsi" w:hAnsiTheme="majorHAnsi"/>
                <w:b/>
                <w:sz w:val="24"/>
                <w:szCs w:val="24"/>
              </w:rPr>
            </w:pPr>
            <w:r w:rsidRPr="0093317C">
              <w:rPr>
                <w:rFonts w:cs="Arial" w:asciiTheme="majorHAnsi" w:hAnsiTheme="majorHAnsi"/>
                <w:b/>
                <w:sz w:val="24"/>
                <w:szCs w:val="24"/>
              </w:rPr>
              <w:t>Post Title:</w:t>
            </w:r>
          </w:p>
        </w:tc>
        <w:tc>
          <w:tcPr>
            <w:tcW w:w="6384" w:type="dxa"/>
            <w:tcMar/>
          </w:tcPr>
          <w:p w:rsidRPr="0093317C" w:rsidR="002A391C" w:rsidP="4F8AFFBE" w:rsidRDefault="00D85687" w14:paraId="45D78729" w14:textId="7032EBC8">
            <w:pPr>
              <w:rPr>
                <w:rFonts w:ascii="Gill Sans MT" w:hAnsi="Gill Sans MT" w:cs="Arial" w:asciiTheme="majorAscii" w:hAnsiTheme="majorAscii"/>
                <w:sz w:val="24"/>
                <w:szCs w:val="24"/>
              </w:rPr>
            </w:pPr>
            <w:r w:rsidRPr="4F8AFFBE" w:rsidR="00D85687">
              <w:rPr>
                <w:rFonts w:ascii="Gill Sans MT" w:hAnsi="Gill Sans MT" w:cs="Arial" w:asciiTheme="majorAscii" w:hAnsiTheme="majorAscii"/>
                <w:sz w:val="24"/>
                <w:szCs w:val="24"/>
              </w:rPr>
              <w:t xml:space="preserve">Vice Principal </w:t>
            </w:r>
            <w:r w:rsidRPr="4F8AFFBE" w:rsidR="00F34252">
              <w:rPr>
                <w:rFonts w:ascii="Gill Sans MT" w:hAnsi="Gill Sans MT" w:cs="Arial" w:asciiTheme="majorAscii" w:hAnsiTheme="majorAscii"/>
                <w:sz w:val="24"/>
                <w:szCs w:val="24"/>
              </w:rPr>
              <w:t>–</w:t>
            </w:r>
            <w:r w:rsidRPr="4F8AFFBE" w:rsidR="00D85687">
              <w:rPr>
                <w:rFonts w:ascii="Gill Sans MT" w:hAnsi="Gill Sans MT" w:cs="Arial" w:asciiTheme="majorAscii" w:hAnsiTheme="majorAscii"/>
                <w:sz w:val="24"/>
                <w:szCs w:val="24"/>
              </w:rPr>
              <w:t xml:space="preserve"> </w:t>
            </w:r>
            <w:r w:rsidRPr="4F8AFFBE" w:rsidR="00F34252">
              <w:rPr>
                <w:rFonts w:ascii="Gill Sans MT" w:hAnsi="Gill Sans MT" w:cs="Arial" w:asciiTheme="majorAscii" w:hAnsiTheme="majorAscii"/>
                <w:sz w:val="24"/>
                <w:szCs w:val="24"/>
              </w:rPr>
              <w:t xml:space="preserve">Teaching, </w:t>
            </w:r>
            <w:r w:rsidRPr="4F8AFFBE" w:rsidR="01F9A208">
              <w:rPr>
                <w:rFonts w:ascii="Gill Sans MT" w:hAnsi="Gill Sans MT" w:cs="Arial" w:asciiTheme="majorAscii" w:hAnsiTheme="majorAscii"/>
                <w:sz w:val="24"/>
                <w:szCs w:val="24"/>
              </w:rPr>
              <w:t>L</w:t>
            </w:r>
            <w:r w:rsidRPr="4F8AFFBE" w:rsidR="00F34252">
              <w:rPr>
                <w:rFonts w:ascii="Gill Sans MT" w:hAnsi="Gill Sans MT" w:cs="Arial" w:asciiTheme="majorAscii" w:hAnsiTheme="majorAscii"/>
                <w:sz w:val="24"/>
                <w:szCs w:val="24"/>
              </w:rPr>
              <w:t xml:space="preserve">earning and </w:t>
            </w:r>
            <w:r w:rsidRPr="4F8AFFBE" w:rsidR="263A041B">
              <w:rPr>
                <w:rFonts w:ascii="Gill Sans MT" w:hAnsi="Gill Sans MT" w:cs="Arial" w:asciiTheme="majorAscii" w:hAnsiTheme="majorAscii"/>
                <w:sz w:val="24"/>
                <w:szCs w:val="24"/>
              </w:rPr>
              <w:t>S</w:t>
            </w:r>
            <w:r w:rsidRPr="4F8AFFBE" w:rsidR="00F34252">
              <w:rPr>
                <w:rFonts w:ascii="Gill Sans MT" w:hAnsi="Gill Sans MT" w:cs="Arial" w:asciiTheme="majorAscii" w:hAnsiTheme="majorAscii"/>
                <w:sz w:val="24"/>
                <w:szCs w:val="24"/>
              </w:rPr>
              <w:t xml:space="preserve">tudent </w:t>
            </w:r>
            <w:r w:rsidRPr="4F8AFFBE" w:rsidR="76F4CE0F">
              <w:rPr>
                <w:rFonts w:ascii="Gill Sans MT" w:hAnsi="Gill Sans MT" w:cs="Arial" w:asciiTheme="majorAscii" w:hAnsiTheme="majorAscii"/>
                <w:sz w:val="24"/>
                <w:szCs w:val="24"/>
              </w:rPr>
              <w:t>P</w:t>
            </w:r>
            <w:r w:rsidRPr="4F8AFFBE" w:rsidR="00F34252">
              <w:rPr>
                <w:rFonts w:ascii="Gill Sans MT" w:hAnsi="Gill Sans MT" w:cs="Arial" w:asciiTheme="majorAscii" w:hAnsiTheme="majorAscii"/>
                <w:sz w:val="24"/>
                <w:szCs w:val="24"/>
              </w:rPr>
              <w:t>rogress</w:t>
            </w:r>
          </w:p>
        </w:tc>
      </w:tr>
      <w:tr w:rsidRPr="0093317C" w:rsidR="002A391C" w:rsidTr="4F8AFFBE" w14:paraId="2F8E75EF" w14:textId="77777777">
        <w:tc>
          <w:tcPr>
            <w:tcW w:w="2518" w:type="dxa"/>
            <w:tcMar/>
          </w:tcPr>
          <w:p w:rsidRPr="0093317C" w:rsidR="002A391C" w:rsidP="00424298" w:rsidRDefault="002A391C" w14:paraId="704E26FA" w14:textId="77777777">
            <w:pPr>
              <w:rPr>
                <w:rFonts w:cs="Arial" w:asciiTheme="majorHAnsi" w:hAnsiTheme="majorHAnsi"/>
                <w:b/>
                <w:sz w:val="24"/>
                <w:szCs w:val="24"/>
              </w:rPr>
            </w:pPr>
            <w:r w:rsidRPr="0093317C">
              <w:rPr>
                <w:rFonts w:cs="Arial" w:asciiTheme="majorHAnsi" w:hAnsiTheme="majorHAnsi"/>
                <w:b/>
                <w:sz w:val="24"/>
                <w:szCs w:val="24"/>
              </w:rPr>
              <w:t>Accountable To:</w:t>
            </w:r>
          </w:p>
        </w:tc>
        <w:tc>
          <w:tcPr>
            <w:tcW w:w="6384" w:type="dxa"/>
            <w:tcMar/>
          </w:tcPr>
          <w:p w:rsidRPr="0093317C" w:rsidR="002A391C" w:rsidP="00424298" w:rsidRDefault="002A391C" w14:paraId="013A2AF4" w14:textId="1982E747">
            <w:pPr>
              <w:rPr>
                <w:rFonts w:cs="Arial" w:asciiTheme="majorHAnsi" w:hAnsiTheme="majorHAnsi"/>
                <w:sz w:val="24"/>
                <w:szCs w:val="24"/>
              </w:rPr>
            </w:pPr>
            <w:r>
              <w:rPr>
                <w:rFonts w:cs="Arial" w:asciiTheme="majorHAnsi" w:hAnsiTheme="majorHAnsi"/>
                <w:sz w:val="24"/>
                <w:szCs w:val="24"/>
              </w:rPr>
              <w:t xml:space="preserve">Principal </w:t>
            </w:r>
          </w:p>
        </w:tc>
      </w:tr>
      <w:tr w:rsidRPr="0093317C" w:rsidR="002A391C" w:rsidTr="4F8AFFBE" w14:paraId="48CCDA89" w14:textId="77777777">
        <w:tc>
          <w:tcPr>
            <w:tcW w:w="2518" w:type="dxa"/>
            <w:tcMar/>
          </w:tcPr>
          <w:p w:rsidRPr="0093317C" w:rsidR="002A391C" w:rsidP="00424298" w:rsidRDefault="002A391C" w14:paraId="074F1A82" w14:textId="77777777">
            <w:pPr>
              <w:rPr>
                <w:rFonts w:cs="Arial" w:asciiTheme="majorHAnsi" w:hAnsiTheme="majorHAnsi"/>
                <w:b/>
                <w:sz w:val="24"/>
                <w:szCs w:val="24"/>
              </w:rPr>
            </w:pPr>
            <w:r w:rsidRPr="0093317C">
              <w:rPr>
                <w:rFonts w:cs="Arial" w:asciiTheme="majorHAnsi" w:hAnsiTheme="majorHAnsi"/>
                <w:b/>
                <w:sz w:val="24"/>
                <w:szCs w:val="24"/>
              </w:rPr>
              <w:t>Location:</w:t>
            </w:r>
          </w:p>
        </w:tc>
        <w:tc>
          <w:tcPr>
            <w:tcW w:w="6384" w:type="dxa"/>
            <w:tcMar/>
          </w:tcPr>
          <w:p w:rsidRPr="0093317C" w:rsidR="002A391C" w:rsidP="00424298" w:rsidRDefault="002A391C" w14:paraId="00B8B38D" w14:textId="77777777">
            <w:pPr>
              <w:rPr>
                <w:rFonts w:cs="Arial" w:asciiTheme="majorHAnsi" w:hAnsiTheme="majorHAnsi"/>
                <w:sz w:val="24"/>
                <w:szCs w:val="24"/>
              </w:rPr>
            </w:pPr>
            <w:r w:rsidRPr="0093317C">
              <w:rPr>
                <w:rFonts w:cs="Arial" w:asciiTheme="majorHAnsi" w:hAnsiTheme="majorHAnsi"/>
                <w:sz w:val="24"/>
                <w:szCs w:val="24"/>
              </w:rPr>
              <w:t>Elliott Hudson College</w:t>
            </w:r>
          </w:p>
        </w:tc>
      </w:tr>
      <w:tr w:rsidRPr="0093317C" w:rsidR="002A391C" w:rsidTr="4F8AFFBE" w14:paraId="54F4BF2D" w14:textId="77777777">
        <w:tc>
          <w:tcPr>
            <w:tcW w:w="2518" w:type="dxa"/>
            <w:tcMar/>
          </w:tcPr>
          <w:p w:rsidRPr="0093317C" w:rsidR="002A391C" w:rsidP="00424298" w:rsidRDefault="002A391C" w14:paraId="75E8A5B4" w14:textId="77777777">
            <w:pPr>
              <w:rPr>
                <w:rFonts w:cs="Arial" w:asciiTheme="majorHAnsi" w:hAnsiTheme="majorHAnsi"/>
                <w:b/>
                <w:sz w:val="24"/>
                <w:szCs w:val="24"/>
              </w:rPr>
            </w:pPr>
            <w:r w:rsidRPr="0093317C">
              <w:rPr>
                <w:rFonts w:cs="Arial" w:asciiTheme="majorHAnsi" w:hAnsiTheme="majorHAnsi"/>
                <w:b/>
                <w:sz w:val="24"/>
                <w:szCs w:val="24"/>
              </w:rPr>
              <w:t>Scale</w:t>
            </w:r>
          </w:p>
        </w:tc>
        <w:tc>
          <w:tcPr>
            <w:tcW w:w="6384" w:type="dxa"/>
            <w:tcMar/>
          </w:tcPr>
          <w:p w:rsidRPr="0093317C" w:rsidR="002A391C" w:rsidP="00424298" w:rsidRDefault="005C5A80" w14:paraId="7929D59C" w14:textId="29AD218A">
            <w:pPr>
              <w:rPr>
                <w:rFonts w:cs="Arial" w:asciiTheme="majorHAnsi" w:hAnsiTheme="majorHAnsi"/>
                <w:sz w:val="24"/>
                <w:szCs w:val="24"/>
              </w:rPr>
            </w:pPr>
            <w:r>
              <w:rPr>
                <w:rFonts w:cs="Arial" w:asciiTheme="majorHAnsi" w:hAnsiTheme="majorHAnsi"/>
                <w:sz w:val="24"/>
                <w:szCs w:val="24"/>
              </w:rPr>
              <w:t>L20-24</w:t>
            </w:r>
          </w:p>
        </w:tc>
      </w:tr>
    </w:tbl>
    <w:p w:rsidR="00335AEC" w:rsidP="00335AEC" w:rsidRDefault="00335AEC" w14:paraId="1AA9E3F4" w14:textId="1B91285C">
      <w:pPr>
        <w:pStyle w:val="Heading1"/>
      </w:pPr>
      <w:r>
        <w:t>Job Description</w:t>
      </w:r>
      <w:r w:rsidR="003F0A7A">
        <w:t xml:space="preserve"> </w:t>
      </w:r>
    </w:p>
    <w:p w:rsidR="00335AEC" w:rsidP="00335AEC" w:rsidRDefault="00335AEC" w14:paraId="3CDCB039" w14:textId="1A444791">
      <w:pPr>
        <w:pStyle w:val="NoSpacing"/>
      </w:pPr>
    </w:p>
    <w:p w:rsidRPr="00CF542A" w:rsidR="000735F3" w:rsidP="00CF542A" w:rsidRDefault="000735F3" w14:paraId="39605F2B" w14:textId="22E094C2">
      <w:pPr>
        <w:pStyle w:val="Heading2"/>
        <w:numPr>
          <w:ilvl w:val="0"/>
          <w:numId w:val="1"/>
        </w:numPr>
        <w:rPr>
          <w:b/>
          <w:bCs/>
          <w:color w:val="ED7D31" w:themeColor="accent2"/>
        </w:rPr>
      </w:pPr>
      <w:r w:rsidRPr="00CF542A">
        <w:rPr>
          <w:b/>
          <w:bCs/>
          <w:color w:val="ED7D31" w:themeColor="accent2"/>
        </w:rPr>
        <w:t>Purpose</w:t>
      </w:r>
      <w:r w:rsidRPr="00CF542A" w:rsidR="00CF542A">
        <w:rPr>
          <w:b/>
          <w:bCs/>
          <w:color w:val="ED7D31" w:themeColor="accent2"/>
        </w:rPr>
        <w:t xml:space="preserve"> </w:t>
      </w:r>
    </w:p>
    <w:p w:rsidR="00CF542A" w:rsidP="00CF542A" w:rsidRDefault="009463C4" w14:paraId="2CAA3C87" w14:textId="77777777">
      <w:pPr>
        <w:pStyle w:val="ListParagraph"/>
        <w:numPr>
          <w:ilvl w:val="0"/>
          <w:numId w:val="7"/>
        </w:numPr>
      </w:pPr>
      <w:r>
        <w:t xml:space="preserve">The role is to </w:t>
      </w:r>
      <w:r w:rsidR="00940B3B">
        <w:t>ensure that</w:t>
      </w:r>
      <w:r w:rsidR="00740803">
        <w:t xml:space="preserve"> the college </w:t>
      </w:r>
      <w:r w:rsidR="00940B3B">
        <w:t xml:space="preserve">acts </w:t>
      </w:r>
      <w:r w:rsidR="00740803">
        <w:t>as a catalyst for social change, improving the outcomes</w:t>
      </w:r>
      <w:r w:rsidR="001D4565">
        <w:t xml:space="preserve"> and </w:t>
      </w:r>
      <w:r w:rsidR="00740803">
        <w:t xml:space="preserve">for students and the </w:t>
      </w:r>
      <w:r w:rsidR="00940B3B">
        <w:t xml:space="preserve">wider </w:t>
      </w:r>
      <w:r w:rsidR="00740803">
        <w:t>community.</w:t>
      </w:r>
      <w:r w:rsidR="00940B3B">
        <w:t xml:space="preserve"> </w:t>
      </w:r>
    </w:p>
    <w:p w:rsidR="00CF542A" w:rsidP="00CF542A" w:rsidRDefault="004B6A47" w14:paraId="633CCE7A" w14:textId="77777777">
      <w:pPr>
        <w:pStyle w:val="ListParagraph"/>
        <w:numPr>
          <w:ilvl w:val="0"/>
          <w:numId w:val="7"/>
        </w:numPr>
      </w:pPr>
      <w:r>
        <w:t>The Vice Principal will</w:t>
      </w:r>
      <w:r w:rsidR="00C1376D">
        <w:t xml:space="preserve"> provide inspiring leadership in pedagogy to ensure that our students have </w:t>
      </w:r>
      <w:r w:rsidR="00E03BFC">
        <w:t xml:space="preserve">an </w:t>
      </w:r>
      <w:r>
        <w:t>exceptional and consistent</w:t>
      </w:r>
      <w:r w:rsidR="00C1376D">
        <w:t xml:space="preserve"> teaching and learning experience</w:t>
      </w:r>
      <w:r>
        <w:t xml:space="preserve"> that leads to</w:t>
      </w:r>
      <w:r w:rsidR="009F45E6">
        <w:t xml:space="preserve"> an outstanding quality of education </w:t>
      </w:r>
      <w:r w:rsidR="00E03BFC">
        <w:t>for all.</w:t>
      </w:r>
      <w:r w:rsidR="00382C24">
        <w:t xml:space="preserve"> </w:t>
      </w:r>
    </w:p>
    <w:p w:rsidR="009463C4" w:rsidP="00CF542A" w:rsidRDefault="00382C24" w14:paraId="21B80F1F" w14:textId="1D5FFB32">
      <w:pPr>
        <w:pStyle w:val="ListParagraph"/>
        <w:numPr>
          <w:ilvl w:val="0"/>
          <w:numId w:val="7"/>
        </w:numPr>
      </w:pPr>
      <w:r>
        <w:t xml:space="preserve">The Vice Principal </w:t>
      </w:r>
      <w:r w:rsidR="001A2F82">
        <w:t xml:space="preserve">will support and uphold the vision, ethos, principles and </w:t>
      </w:r>
      <w:r w:rsidR="0096084D">
        <w:t>policies of</w:t>
      </w:r>
      <w:r w:rsidR="001A2F82">
        <w:t xml:space="preserve"> the College</w:t>
      </w:r>
      <w:r w:rsidR="00435A7C">
        <w:t xml:space="preserve"> characterised by high expectations and a community in which all are</w:t>
      </w:r>
      <w:r w:rsidR="00B47A2C">
        <w:t>,</w:t>
      </w:r>
      <w:r w:rsidR="00435A7C">
        <w:t xml:space="preserve"> and feel</w:t>
      </w:r>
      <w:r w:rsidR="00B47A2C">
        <w:t>,</w:t>
      </w:r>
      <w:r w:rsidR="00435A7C">
        <w:t xml:space="preserve"> valued.</w:t>
      </w:r>
    </w:p>
    <w:p w:rsidR="00CF542A" w:rsidP="00CF542A" w:rsidRDefault="00CF542A" w14:paraId="1A83520B" w14:textId="25CC6E60">
      <w:pPr>
        <w:pStyle w:val="ListParagraph"/>
        <w:numPr>
          <w:ilvl w:val="0"/>
          <w:numId w:val="7"/>
        </w:numPr>
      </w:pPr>
      <w:r>
        <w:t xml:space="preserve">The Vice Principal will deputise </w:t>
      </w:r>
      <w:r w:rsidR="0066508B">
        <w:t>for the Principal in the day-to-day running of the college.</w:t>
      </w:r>
    </w:p>
    <w:p w:rsidR="00A96C0A" w:rsidP="009463C4" w:rsidRDefault="00A96C0A" w14:paraId="13969645" w14:textId="4F9AB1ED"/>
    <w:p w:rsidRPr="0035358F" w:rsidR="002E3733" w:rsidP="0035358F" w:rsidRDefault="002E3733" w14:paraId="7CA8BB45" w14:textId="133C197B">
      <w:pPr>
        <w:pStyle w:val="Heading2"/>
        <w:numPr>
          <w:ilvl w:val="0"/>
          <w:numId w:val="1"/>
        </w:numPr>
        <w:rPr>
          <w:b/>
          <w:bCs/>
          <w:color w:val="ED7D31" w:themeColor="accent2"/>
        </w:rPr>
      </w:pPr>
      <w:r w:rsidRPr="0035358F">
        <w:rPr>
          <w:b/>
          <w:bCs/>
          <w:color w:val="ED7D31" w:themeColor="accent2"/>
        </w:rPr>
        <w:t xml:space="preserve">Post-specific responsibilities </w:t>
      </w:r>
    </w:p>
    <w:p w:rsidR="009F45E6" w:rsidP="000450D8" w:rsidRDefault="00454C1F" w14:paraId="50F3AEB6" w14:textId="3ECB5C1C">
      <w:pPr>
        <w:pStyle w:val="ListParagraph"/>
        <w:numPr>
          <w:ilvl w:val="0"/>
          <w:numId w:val="6"/>
        </w:numPr>
      </w:pPr>
      <w:r>
        <w:t xml:space="preserve">Lead on further improving the quality of </w:t>
      </w:r>
      <w:r w:rsidR="009F45E6">
        <w:t>education</w:t>
      </w:r>
      <w:r>
        <w:t xml:space="preserve"> across the</w:t>
      </w:r>
      <w:r w:rsidR="009F45E6">
        <w:t xml:space="preserve"> </w:t>
      </w:r>
      <w:r>
        <w:t>College</w:t>
      </w:r>
      <w:r w:rsidR="009F45E6">
        <w:t>.</w:t>
      </w:r>
      <w:r w:rsidR="000450D8">
        <w:t xml:space="preserve"> This includes:</w:t>
      </w:r>
    </w:p>
    <w:p w:rsidR="000450D8" w:rsidP="000450D8" w:rsidRDefault="000450D8" w14:paraId="1A997A1D" w14:textId="00347622">
      <w:pPr>
        <w:pStyle w:val="ListParagraph"/>
        <w:numPr>
          <w:ilvl w:val="1"/>
          <w:numId w:val="6"/>
        </w:numPr>
        <w:rPr/>
      </w:pPr>
      <w:r w:rsidR="000450D8">
        <w:rPr/>
        <w:t>The quality of long, medium- and short-term</w:t>
      </w:r>
      <w:r w:rsidR="00B53EE2">
        <w:rPr/>
        <w:t xml:space="preserve"> curriculum</w:t>
      </w:r>
      <w:r w:rsidR="000450D8">
        <w:rPr/>
        <w:t xml:space="preserve"> </w:t>
      </w:r>
      <w:r w:rsidR="0094055E">
        <w:rPr/>
        <w:t>planning</w:t>
      </w:r>
      <w:r w:rsidR="00872BF2">
        <w:rPr/>
        <w:t>.</w:t>
      </w:r>
    </w:p>
    <w:p w:rsidR="009F3C6A" w:rsidP="000450D8" w:rsidRDefault="009F3C6A" w14:paraId="76585D8D" w14:textId="3E7D92FE">
      <w:pPr>
        <w:pStyle w:val="ListParagraph"/>
        <w:numPr>
          <w:ilvl w:val="1"/>
          <w:numId w:val="6"/>
        </w:numPr>
      </w:pPr>
      <w:r>
        <w:t>The quality of lesson delivery that ensures tha</w:t>
      </w:r>
      <w:r w:rsidR="007A2C11">
        <w:t xml:space="preserve">t knowledge, understanding and skills are </w:t>
      </w:r>
      <w:r w:rsidR="00832315">
        <w:t xml:space="preserve">strengthened over time. </w:t>
      </w:r>
    </w:p>
    <w:p w:rsidR="00832315" w:rsidP="000450D8" w:rsidRDefault="000246A2" w14:paraId="5D4620FB" w14:textId="7BD25DEC">
      <w:pPr>
        <w:pStyle w:val="ListParagraph"/>
        <w:numPr>
          <w:ilvl w:val="1"/>
          <w:numId w:val="6"/>
        </w:numPr>
      </w:pPr>
      <w:r>
        <w:t xml:space="preserve">The progress of all students exceeds national expectations. </w:t>
      </w:r>
    </w:p>
    <w:p w:rsidR="00872BF2" w:rsidP="00872BF2" w:rsidRDefault="00C15721" w14:paraId="11CD89ED" w14:textId="781BCF17">
      <w:pPr>
        <w:pStyle w:val="ListParagraph"/>
        <w:numPr>
          <w:ilvl w:val="0"/>
          <w:numId w:val="6"/>
        </w:numPr>
      </w:pPr>
      <w:r>
        <w:t>The</w:t>
      </w:r>
      <w:r w:rsidR="00D30024">
        <w:t xml:space="preserve"> l</w:t>
      </w:r>
      <w:r w:rsidR="00872BF2">
        <w:t xml:space="preserve">ine management of the Directors of Faculty </w:t>
      </w:r>
      <w:r w:rsidR="00D30024">
        <w:t>to</w:t>
      </w:r>
      <w:r>
        <w:t xml:space="preserve"> ensure that they are highly effective </w:t>
      </w:r>
      <w:r w:rsidR="002332A9">
        <w:t>in driving improvement</w:t>
      </w:r>
      <w:r w:rsidR="001535E9">
        <w:t xml:space="preserve"> </w:t>
      </w:r>
      <w:r w:rsidR="001841AA">
        <w:t>in</w:t>
      </w:r>
      <w:r w:rsidR="00F83B3E">
        <w:t xml:space="preserve"> the</w:t>
      </w:r>
      <w:r w:rsidR="001535E9">
        <w:t xml:space="preserve"> quality of education </w:t>
      </w:r>
      <w:r w:rsidR="001841AA">
        <w:t>across</w:t>
      </w:r>
      <w:r w:rsidR="001535E9">
        <w:t xml:space="preserve"> all subject areas</w:t>
      </w:r>
      <w:r w:rsidR="00266EA9">
        <w:t xml:space="preserve">. </w:t>
      </w:r>
      <w:r w:rsidR="009B30AA">
        <w:t>This requires</w:t>
      </w:r>
      <w:r w:rsidR="00F71DAA">
        <w:t xml:space="preserve"> </w:t>
      </w:r>
      <w:r w:rsidR="0012642B">
        <w:t>an effective</w:t>
      </w:r>
      <w:r w:rsidR="00B3566D">
        <w:t xml:space="preserve"> </w:t>
      </w:r>
      <w:r w:rsidR="0052751B">
        <w:t>quality assurance</w:t>
      </w:r>
      <w:r w:rsidR="0012642B">
        <w:t xml:space="preserve"> </w:t>
      </w:r>
      <w:r w:rsidR="00DD0924">
        <w:t>strategy</w:t>
      </w:r>
      <w:r w:rsidR="0052751B">
        <w:t xml:space="preserve"> and supportive line management </w:t>
      </w:r>
      <w:r w:rsidR="00DD0924">
        <w:t>in</w:t>
      </w:r>
      <w:r w:rsidR="00CA6B80">
        <w:t xml:space="preserve"> the following areas</w:t>
      </w:r>
      <w:r w:rsidR="00266EA9">
        <w:t>:</w:t>
      </w:r>
    </w:p>
    <w:p w:rsidR="00266EA9" w:rsidP="00266EA9" w:rsidRDefault="00FA676D" w14:paraId="66538C0F" w14:textId="14AD359F">
      <w:pPr>
        <w:pStyle w:val="ListParagraph"/>
        <w:numPr>
          <w:ilvl w:val="1"/>
          <w:numId w:val="6"/>
        </w:numPr>
      </w:pPr>
      <w:r>
        <w:t>Student outcomes</w:t>
      </w:r>
    </w:p>
    <w:p w:rsidR="00FA676D" w:rsidP="00266EA9" w:rsidRDefault="00FA676D" w14:paraId="53EEC611" w14:textId="2982F300">
      <w:pPr>
        <w:pStyle w:val="ListParagraph"/>
        <w:numPr>
          <w:ilvl w:val="1"/>
          <w:numId w:val="6"/>
        </w:numPr>
      </w:pPr>
      <w:r>
        <w:t>The quality of teaching and learning</w:t>
      </w:r>
    </w:p>
    <w:p w:rsidR="00FA676D" w:rsidP="00266EA9" w:rsidRDefault="00FA676D" w14:paraId="1FB122B7" w14:textId="0EA05FA2">
      <w:pPr>
        <w:pStyle w:val="ListParagraph"/>
        <w:numPr>
          <w:ilvl w:val="1"/>
          <w:numId w:val="6"/>
        </w:numPr>
      </w:pPr>
      <w:r>
        <w:t>Student support and development</w:t>
      </w:r>
    </w:p>
    <w:p w:rsidR="00FA676D" w:rsidP="00266EA9" w:rsidRDefault="00FA676D" w14:paraId="39818EDC" w14:textId="66C5B877">
      <w:pPr>
        <w:pStyle w:val="ListParagraph"/>
        <w:numPr>
          <w:ilvl w:val="1"/>
          <w:numId w:val="6"/>
        </w:numPr>
      </w:pPr>
      <w:r>
        <w:t>Staff support and development</w:t>
      </w:r>
    </w:p>
    <w:p w:rsidR="00FA676D" w:rsidP="00266EA9" w:rsidRDefault="00FA676D" w14:paraId="4A4292FC" w14:textId="1C4D6FA5">
      <w:pPr>
        <w:pStyle w:val="ListParagraph"/>
        <w:numPr>
          <w:ilvl w:val="1"/>
          <w:numId w:val="6"/>
        </w:numPr>
      </w:pPr>
      <w:r>
        <w:t>Curriculum design and development</w:t>
      </w:r>
    </w:p>
    <w:p w:rsidR="00FA676D" w:rsidP="00266EA9" w:rsidRDefault="009B30AA" w14:paraId="61C0CCC7" w14:textId="4386C9C3">
      <w:pPr>
        <w:pStyle w:val="ListParagraph"/>
        <w:numPr>
          <w:ilvl w:val="1"/>
          <w:numId w:val="6"/>
        </w:numPr>
      </w:pPr>
      <w:r>
        <w:t>Reporting to stakeholders</w:t>
      </w:r>
    </w:p>
    <w:p w:rsidR="009B30AA" w:rsidP="00266EA9" w:rsidRDefault="009B30AA" w14:paraId="24F721DF" w14:textId="4ABDC1D3">
      <w:pPr>
        <w:pStyle w:val="ListParagraph"/>
        <w:numPr>
          <w:ilvl w:val="1"/>
          <w:numId w:val="6"/>
        </w:numPr>
      </w:pPr>
      <w:r>
        <w:t xml:space="preserve">Resource management </w:t>
      </w:r>
    </w:p>
    <w:p w:rsidR="003C68B9" w:rsidP="00424298" w:rsidRDefault="003C68B9" w14:paraId="1FBD6DC6" w14:textId="7A8F0CAD">
      <w:pPr>
        <w:pStyle w:val="ListParagraph"/>
        <w:numPr>
          <w:ilvl w:val="0"/>
          <w:numId w:val="6"/>
        </w:numPr>
      </w:pPr>
      <w:r>
        <w:t xml:space="preserve">Lead </w:t>
      </w:r>
      <w:r w:rsidR="009F0295">
        <w:t xml:space="preserve">the quality </w:t>
      </w:r>
      <w:r w:rsidR="005A23ED">
        <w:t>of</w:t>
      </w:r>
      <w:r w:rsidR="00ED0A6D">
        <w:t>:</w:t>
      </w:r>
    </w:p>
    <w:p w:rsidR="00ED0A6D" w:rsidP="00ED0A6D" w:rsidRDefault="00ED0A6D" w14:paraId="08AFF382" w14:textId="3CFEA09E">
      <w:pPr>
        <w:pStyle w:val="ListParagraph"/>
        <w:numPr>
          <w:ilvl w:val="1"/>
          <w:numId w:val="6"/>
        </w:numPr>
      </w:pPr>
      <w:r>
        <w:t>Student files</w:t>
      </w:r>
    </w:p>
    <w:p w:rsidR="00ED0A6D" w:rsidP="00ED0A6D" w:rsidRDefault="00ED0A6D" w14:paraId="2090C1F1" w14:textId="624A6252">
      <w:pPr>
        <w:pStyle w:val="ListParagraph"/>
        <w:numPr>
          <w:ilvl w:val="1"/>
          <w:numId w:val="6"/>
        </w:numPr>
      </w:pPr>
      <w:r>
        <w:t>Assessment</w:t>
      </w:r>
    </w:p>
    <w:p w:rsidR="00ED0A6D" w:rsidP="00ED0A6D" w:rsidRDefault="00ED0A6D" w14:paraId="5EA684BF" w14:textId="00C57B39">
      <w:pPr>
        <w:pStyle w:val="ListParagraph"/>
        <w:numPr>
          <w:ilvl w:val="1"/>
          <w:numId w:val="6"/>
        </w:numPr>
      </w:pPr>
      <w:r>
        <w:t>Marking and feedback</w:t>
      </w:r>
    </w:p>
    <w:p w:rsidR="007526BA" w:rsidP="00ED0A6D" w:rsidRDefault="007526BA" w14:paraId="17986E91" w14:textId="75C8FEE1">
      <w:pPr>
        <w:pStyle w:val="ListParagraph"/>
        <w:numPr>
          <w:ilvl w:val="1"/>
          <w:numId w:val="6"/>
        </w:numPr>
      </w:pPr>
      <w:r>
        <w:t>Coursework and non-examined assessment</w:t>
      </w:r>
    </w:p>
    <w:p w:rsidR="00AF659B" w:rsidP="00ED0A6D" w:rsidRDefault="005B6340" w14:paraId="27DC5F37" w14:textId="3E74E280">
      <w:pPr>
        <w:pStyle w:val="ListParagraph"/>
        <w:numPr>
          <w:ilvl w:val="1"/>
          <w:numId w:val="6"/>
        </w:numPr>
      </w:pPr>
      <w:r>
        <w:t>Information technology to support and enhance learning</w:t>
      </w:r>
    </w:p>
    <w:p w:rsidR="00DA3AD5" w:rsidP="00424298" w:rsidRDefault="00DA3AD5" w14:paraId="0F00102A" w14:textId="64C00CE0">
      <w:pPr>
        <w:pStyle w:val="ListParagraph"/>
        <w:numPr>
          <w:ilvl w:val="0"/>
          <w:numId w:val="6"/>
        </w:numPr>
      </w:pPr>
      <w:r>
        <w:t xml:space="preserve">Lead in developing a culture of continuous improvement and striving for excellence across the </w:t>
      </w:r>
      <w:r w:rsidR="00CC6FDD">
        <w:t>college</w:t>
      </w:r>
      <w:r>
        <w:t>.</w:t>
      </w:r>
    </w:p>
    <w:p w:rsidR="00435A7C" w:rsidP="00424298" w:rsidRDefault="00C571C9" w14:paraId="3B7DA068" w14:textId="50241A92">
      <w:pPr>
        <w:pStyle w:val="ListParagraph"/>
        <w:numPr>
          <w:ilvl w:val="0"/>
          <w:numId w:val="6"/>
        </w:numPr>
      </w:pPr>
      <w:r>
        <w:t>Lead professional development</w:t>
      </w:r>
      <w:r w:rsidR="00435A7C">
        <w:t xml:space="preserve"> across the college. This includes: </w:t>
      </w:r>
    </w:p>
    <w:p w:rsidR="00C571C9" w:rsidP="00435A7C" w:rsidRDefault="00F27E2C" w14:paraId="0A3F7FBA" w14:textId="0D98E414">
      <w:pPr>
        <w:pStyle w:val="ListParagraph"/>
        <w:numPr>
          <w:ilvl w:val="1"/>
          <w:numId w:val="6"/>
        </w:numPr>
      </w:pPr>
      <w:r>
        <w:t>High quality professional learning for</w:t>
      </w:r>
      <w:r w:rsidR="00C571C9">
        <w:t xml:space="preserve"> middle leaders so that they are highly competent and confident to lead their teams.</w:t>
      </w:r>
    </w:p>
    <w:p w:rsidR="00454C1F" w:rsidP="00F27E2C" w:rsidRDefault="00F27E2C" w14:paraId="467B6D9C" w14:textId="0842D0F7">
      <w:pPr>
        <w:pStyle w:val="ListParagraph"/>
        <w:numPr>
          <w:ilvl w:val="1"/>
          <w:numId w:val="6"/>
        </w:numPr>
      </w:pPr>
      <w:r>
        <w:t>High quality</w:t>
      </w:r>
      <w:r w:rsidR="00C03851">
        <w:t xml:space="preserve"> professional learning for</w:t>
      </w:r>
      <w:r w:rsidR="00435A7C">
        <w:t xml:space="preserve"> </w:t>
      </w:r>
      <w:r w:rsidR="00454C1F">
        <w:t>teachers</w:t>
      </w:r>
      <w:r w:rsidR="00C03851">
        <w:t xml:space="preserve"> that aligns with the college’s ‘we learn’ culture</w:t>
      </w:r>
      <w:r w:rsidR="00121682">
        <w:t xml:space="preserve"> and raises standards across all classrooms.</w:t>
      </w:r>
    </w:p>
    <w:p w:rsidR="003C68B9" w:rsidP="003C68B9" w:rsidRDefault="007F2AA5" w14:paraId="065754D9" w14:textId="5B2F1BA6">
      <w:pPr>
        <w:pStyle w:val="ListParagraph"/>
        <w:numPr>
          <w:ilvl w:val="1"/>
          <w:numId w:val="6"/>
        </w:numPr>
      </w:pPr>
      <w:r>
        <w:t>High quality professional learning for NQTs and RQTs</w:t>
      </w:r>
      <w:r w:rsidR="00B519D5">
        <w:t xml:space="preserve"> that supports them to be successful in a high-performing college during the initial stages of their career.</w:t>
      </w:r>
    </w:p>
    <w:p w:rsidR="0035358F" w:rsidP="00424298" w:rsidRDefault="00561309" w14:paraId="08AC7186" w14:textId="0163783B">
      <w:pPr>
        <w:pStyle w:val="ListParagraph"/>
        <w:numPr>
          <w:ilvl w:val="0"/>
          <w:numId w:val="6"/>
        </w:numPr>
      </w:pPr>
      <w:r>
        <w:t xml:space="preserve">Lead the coordination of </w:t>
      </w:r>
      <w:r w:rsidR="00A0654E">
        <w:t>Initial Teaching Training in partnership with the GORSE SCITT.</w:t>
      </w:r>
    </w:p>
    <w:p w:rsidR="00A0654E" w:rsidP="00424298" w:rsidRDefault="000C102E" w14:paraId="6008174B" w14:textId="281346C8">
      <w:pPr>
        <w:pStyle w:val="ListParagraph"/>
        <w:numPr>
          <w:ilvl w:val="0"/>
          <w:numId w:val="6"/>
        </w:numPr>
        <w:rPr/>
      </w:pPr>
      <w:r w:rsidR="000C102E">
        <w:rPr/>
        <w:t xml:space="preserve">Leadership, line management and development of Advanced Skills </w:t>
      </w:r>
      <w:r w:rsidR="002446D5">
        <w:rPr/>
        <w:t>T</w:t>
      </w:r>
      <w:r w:rsidR="000C102E">
        <w:rPr/>
        <w:t>eachers</w:t>
      </w:r>
      <w:r w:rsidR="00C85FA5">
        <w:rPr/>
        <w:t>.</w:t>
      </w:r>
    </w:p>
    <w:p w:rsidR="4F8AFFBE" w:rsidP="4F8AFFBE" w:rsidRDefault="4F8AFFBE" w14:paraId="5F7ECBE4" w14:textId="6E7A6D40">
      <w:pPr>
        <w:pStyle w:val="Normal"/>
        <w:ind w:left="0"/>
      </w:pPr>
    </w:p>
    <w:p w:rsidR="00394646" w:rsidP="00394646" w:rsidRDefault="00394646" w14:paraId="3F5C14EE" w14:textId="75C67072">
      <w:pPr>
        <w:pStyle w:val="Heading2"/>
        <w:numPr>
          <w:ilvl w:val="0"/>
          <w:numId w:val="1"/>
        </w:numPr>
        <w:rPr>
          <w:b/>
          <w:bCs/>
          <w:color w:val="ED7D31" w:themeColor="accent2"/>
        </w:rPr>
      </w:pPr>
      <w:r w:rsidRPr="00394646">
        <w:rPr>
          <w:b/>
          <w:bCs/>
          <w:color w:val="ED7D31" w:themeColor="accent2"/>
        </w:rPr>
        <w:t>Senior Leadership responsibilities</w:t>
      </w:r>
    </w:p>
    <w:p w:rsidR="00D453BD" w:rsidP="00366C2A" w:rsidRDefault="00D453BD" w14:paraId="4A41FA2D" w14:textId="5CE4F6C1">
      <w:pPr>
        <w:pStyle w:val="ListParagraph"/>
        <w:numPr>
          <w:ilvl w:val="0"/>
          <w:numId w:val="8"/>
        </w:numPr>
      </w:pPr>
      <w:r>
        <w:t>Be a member of the Leadership Team, in which everyone is committed to securing</w:t>
      </w:r>
      <w:r w:rsidR="00366C2A">
        <w:t xml:space="preserve"> </w:t>
      </w:r>
      <w:r>
        <w:t>outstanding outcomes for our students and our community.</w:t>
      </w:r>
    </w:p>
    <w:p w:rsidR="00D453BD" w:rsidP="00424298" w:rsidRDefault="00D453BD" w14:paraId="6515AE9B" w14:textId="1B82D51D">
      <w:pPr>
        <w:pStyle w:val="ListParagraph"/>
        <w:numPr>
          <w:ilvl w:val="0"/>
          <w:numId w:val="8"/>
        </w:numPr>
      </w:pPr>
      <w:r>
        <w:t>Share direct accountability for the successful delivery of the vision for the College as a</w:t>
      </w:r>
      <w:r w:rsidR="00366C2A">
        <w:t xml:space="preserve"> </w:t>
      </w:r>
      <w:r>
        <w:t>whole.</w:t>
      </w:r>
    </w:p>
    <w:p w:rsidR="00D453BD" w:rsidP="00424298" w:rsidRDefault="00D453BD" w14:paraId="28FE01CF" w14:textId="0F162FBF">
      <w:pPr>
        <w:pStyle w:val="ListParagraph"/>
        <w:numPr>
          <w:ilvl w:val="0"/>
          <w:numId w:val="8"/>
        </w:numPr>
      </w:pPr>
      <w:r>
        <w:t xml:space="preserve">Assist the Principal in leading </w:t>
      </w:r>
      <w:r w:rsidR="00863C87">
        <w:t>Elliott Hudson College</w:t>
      </w:r>
      <w:r>
        <w:t xml:space="preserve"> in such a way that the highest standards</w:t>
      </w:r>
      <w:r w:rsidR="00000936">
        <w:t xml:space="preserve"> </w:t>
      </w:r>
      <w:r>
        <w:t>are secured amongst staff and students in all areas of the College’s performance and practice.</w:t>
      </w:r>
    </w:p>
    <w:p w:rsidR="004D2EB6" w:rsidP="004D2EB6" w:rsidRDefault="004D2EB6" w14:paraId="2BA0BC38" w14:textId="5A668D4D">
      <w:pPr>
        <w:pStyle w:val="ListParagraph"/>
        <w:numPr>
          <w:ilvl w:val="0"/>
          <w:numId w:val="8"/>
        </w:numPr>
      </w:pPr>
      <w:r w:rsidRPr="004D2EB6">
        <w:t>Drive up expectations and promote an aspirational culture</w:t>
      </w:r>
      <w:r w:rsidR="00A92063">
        <w:t>.</w:t>
      </w:r>
    </w:p>
    <w:p w:rsidRPr="004D2EB6" w:rsidR="006B5428" w:rsidP="006B5428" w:rsidRDefault="006B5428" w14:paraId="1CEFB8A7" w14:textId="2D5F8A20">
      <w:pPr>
        <w:pStyle w:val="ListParagraph"/>
        <w:numPr>
          <w:ilvl w:val="0"/>
          <w:numId w:val="8"/>
        </w:numPr>
      </w:pPr>
      <w:r w:rsidRPr="00087CFF">
        <w:t>To take responsibility for safeguarding and promoting the welfare of children.</w:t>
      </w:r>
    </w:p>
    <w:p w:rsidR="00D453BD" w:rsidP="00424298" w:rsidRDefault="00D453BD" w14:paraId="72413D6E" w14:textId="0E236AB6">
      <w:pPr>
        <w:pStyle w:val="ListParagraph"/>
        <w:numPr>
          <w:ilvl w:val="0"/>
          <w:numId w:val="8"/>
        </w:numPr>
      </w:pPr>
      <w:r>
        <w:t>Act as a role model for staff, providing active support and advice to them whilst holding</w:t>
      </w:r>
      <w:r w:rsidR="00000936">
        <w:t xml:space="preserve"> </w:t>
      </w:r>
      <w:r>
        <w:t>them accountable.</w:t>
      </w:r>
    </w:p>
    <w:p w:rsidR="00D453BD" w:rsidP="00424298" w:rsidRDefault="00D453BD" w14:paraId="37FFE798" w14:textId="7A9BD67D">
      <w:pPr>
        <w:pStyle w:val="ListParagraph"/>
        <w:numPr>
          <w:ilvl w:val="0"/>
          <w:numId w:val="8"/>
        </w:numPr>
      </w:pPr>
      <w:r>
        <w:t>Lead on improvement strategies, coaching and supporting staff, ensuring quality,</w:t>
      </w:r>
      <w:r w:rsidR="00000936">
        <w:t xml:space="preserve"> </w:t>
      </w:r>
      <w:r>
        <w:t>monitoring and evaluation of performance.</w:t>
      </w:r>
    </w:p>
    <w:p w:rsidR="00D453BD" w:rsidP="00424298" w:rsidRDefault="00D453BD" w14:paraId="7DC89F5A" w14:textId="5203EE2B">
      <w:pPr>
        <w:pStyle w:val="ListParagraph"/>
        <w:numPr>
          <w:ilvl w:val="0"/>
          <w:numId w:val="8"/>
        </w:numPr>
      </w:pPr>
      <w:r>
        <w:t>Lead and manage middle leaders to ensure that College improvement is being effectively</w:t>
      </w:r>
      <w:r w:rsidR="00000936">
        <w:t xml:space="preserve"> </w:t>
      </w:r>
      <w:r>
        <w:t>led at this level.</w:t>
      </w:r>
    </w:p>
    <w:p w:rsidR="00D453BD" w:rsidP="00424298" w:rsidRDefault="00D453BD" w14:paraId="63E7633F" w14:textId="4DD44A01">
      <w:pPr>
        <w:pStyle w:val="ListParagraph"/>
        <w:numPr>
          <w:ilvl w:val="0"/>
          <w:numId w:val="8"/>
        </w:numPr>
      </w:pPr>
      <w:r>
        <w:t>Take a corporate view of policy implementation and an appropriate share of the many</w:t>
      </w:r>
      <w:r w:rsidR="00000936">
        <w:t xml:space="preserve"> </w:t>
      </w:r>
      <w:r>
        <w:t>and varied tasks required of College Leaders.</w:t>
      </w:r>
    </w:p>
    <w:p w:rsidR="00F63C37" w:rsidP="00424298" w:rsidRDefault="00F63C37" w14:paraId="6427F1A3" w14:textId="36485DA9">
      <w:pPr>
        <w:pStyle w:val="ListParagraph"/>
        <w:numPr>
          <w:ilvl w:val="0"/>
          <w:numId w:val="8"/>
        </w:numPr>
      </w:pPr>
      <w:r>
        <w:t xml:space="preserve">Monitor the impact of initiatives on </w:t>
      </w:r>
      <w:r w:rsidR="00B47A2C">
        <w:t>workload</w:t>
      </w:r>
      <w:r>
        <w:t xml:space="preserve"> and staff </w:t>
      </w:r>
      <w:r w:rsidR="00B47A2C">
        <w:t>wellbeing</w:t>
      </w:r>
      <w:r>
        <w:t>.</w:t>
      </w:r>
    </w:p>
    <w:p w:rsidR="00D453BD" w:rsidP="00424298" w:rsidRDefault="00D453BD" w14:paraId="2CFAF36D" w14:textId="4A32FC4F">
      <w:pPr>
        <w:pStyle w:val="ListParagraph"/>
        <w:numPr>
          <w:ilvl w:val="0"/>
          <w:numId w:val="8"/>
        </w:numPr>
      </w:pPr>
      <w:r>
        <w:t>Play a lead part in the community of the College, being highly visible on a daily basis and</w:t>
      </w:r>
      <w:r w:rsidR="00000936">
        <w:t xml:space="preserve"> </w:t>
      </w:r>
      <w:r>
        <w:t>undertaking a range of duties to ensure the smooth running of the College.</w:t>
      </w:r>
    </w:p>
    <w:p w:rsidR="00D453BD" w:rsidP="00366C2A" w:rsidRDefault="00D453BD" w14:paraId="32596E0C" w14:textId="04D5C9B1">
      <w:pPr>
        <w:pStyle w:val="ListParagraph"/>
        <w:numPr>
          <w:ilvl w:val="0"/>
          <w:numId w:val="8"/>
        </w:numPr>
      </w:pPr>
      <w:r>
        <w:t>Lead on O</w:t>
      </w:r>
      <w:r w:rsidR="006D1D6A">
        <w:t>fsted</w:t>
      </w:r>
      <w:r>
        <w:t xml:space="preserve"> preparation.</w:t>
      </w:r>
    </w:p>
    <w:p w:rsidR="00D453BD" w:rsidP="00366C2A" w:rsidRDefault="00D453BD" w14:paraId="2BDF86D8" w14:textId="69F145D4">
      <w:pPr>
        <w:pStyle w:val="ListParagraph"/>
        <w:numPr>
          <w:ilvl w:val="0"/>
          <w:numId w:val="8"/>
        </w:numPr>
      </w:pPr>
      <w:r>
        <w:t>Contribute</w:t>
      </w:r>
      <w:r w:rsidR="00C13DEB">
        <w:t xml:space="preserve"> to</w:t>
      </w:r>
      <w:r w:rsidR="00AC6169">
        <w:t xml:space="preserve">, </w:t>
      </w:r>
      <w:r w:rsidR="00B25C9F">
        <w:t xml:space="preserve">implement and monitor college development plans and </w:t>
      </w:r>
      <w:r>
        <w:t>self-evaluation measures.</w:t>
      </w:r>
    </w:p>
    <w:p w:rsidR="00000936" w:rsidP="00424298" w:rsidRDefault="00D453BD" w14:paraId="0326B0BC" w14:textId="77777777">
      <w:pPr>
        <w:pStyle w:val="ListParagraph"/>
        <w:numPr>
          <w:ilvl w:val="0"/>
          <w:numId w:val="8"/>
        </w:numPr>
      </w:pPr>
      <w:r>
        <w:t>Conduct reviews which identify strengths and areas for development.</w:t>
      </w:r>
      <w:r w:rsidR="00000936">
        <w:t xml:space="preserve"> </w:t>
      </w:r>
    </w:p>
    <w:p w:rsidRPr="00585BD3" w:rsidR="00585BD3" w:rsidP="00585BD3" w:rsidRDefault="00585BD3" w14:paraId="462CD6D7" w14:textId="77777777">
      <w:pPr>
        <w:pStyle w:val="ListParagraph"/>
        <w:numPr>
          <w:ilvl w:val="0"/>
          <w:numId w:val="8"/>
        </w:numPr>
      </w:pPr>
      <w:r w:rsidRPr="00585BD3">
        <w:t>Work effectively with the Principal and Executive Principal, the Chair of the Local Governing Body and the Local Governing Body itself to enable it to meet its responsibilities for securing effective teaching and learning and high standards of achievement, and for achieving efficiencies and value for money.</w:t>
      </w:r>
    </w:p>
    <w:p w:rsidRPr="009A733D" w:rsidR="009A733D" w:rsidP="009A733D" w:rsidRDefault="009A733D" w14:paraId="4F89D011" w14:textId="77777777">
      <w:pPr>
        <w:pStyle w:val="ListParagraph"/>
        <w:numPr>
          <w:ilvl w:val="0"/>
          <w:numId w:val="8"/>
        </w:numPr>
      </w:pPr>
      <w:r w:rsidRPr="009A733D">
        <w:t>Develop positive external relationships at a local and strategic level, in partnership with The GORSE Academies Trust and others, to promote the continued development of the academy, as a central resource for the community.</w:t>
      </w:r>
    </w:p>
    <w:p w:rsidR="009A733D" w:rsidP="001E3A7A" w:rsidRDefault="00E16047" w14:paraId="6DDD0E66" w14:textId="49CA6D83">
      <w:pPr>
        <w:pStyle w:val="ListParagraph"/>
        <w:numPr>
          <w:ilvl w:val="0"/>
          <w:numId w:val="8"/>
        </w:numPr>
      </w:pPr>
      <w:r w:rsidRPr="00E16047">
        <w:t>Work closely with the Board of The GORSE Academies Trust, its other academies, strategic partners and stakeholders.</w:t>
      </w:r>
    </w:p>
    <w:p w:rsidR="00F06D0A" w:rsidP="00F06D0A" w:rsidRDefault="00F06D0A" w14:paraId="75D81A45" w14:textId="0893EDB5">
      <w:pPr>
        <w:pStyle w:val="ListParagraph"/>
        <w:numPr>
          <w:ilvl w:val="0"/>
          <w:numId w:val="8"/>
        </w:numPr>
      </w:pPr>
      <w:r>
        <w:t>Work in conjunction with community, business and industry partners and other local community and educational organisations to develop reciprocal opportunities.</w:t>
      </w:r>
    </w:p>
    <w:p w:rsidRPr="001F7B6A" w:rsidR="001F7B6A" w:rsidP="001F7B6A" w:rsidRDefault="001F7B6A" w14:paraId="3D6895B6" w14:textId="4936CC22">
      <w:pPr>
        <w:pStyle w:val="ListParagraph"/>
        <w:numPr>
          <w:ilvl w:val="0"/>
          <w:numId w:val="8"/>
        </w:numPr>
      </w:pPr>
      <w:r w:rsidRPr="001F7B6A">
        <w:t xml:space="preserve">To carry out the duties and responsibilities of the post in accordance with the </w:t>
      </w:r>
      <w:r w:rsidR="00FE2B77">
        <w:t xml:space="preserve">College’s </w:t>
      </w:r>
      <w:r w:rsidRPr="001F7B6A" w:rsidR="00FE2B77">
        <w:t>Health</w:t>
      </w:r>
      <w:r w:rsidRPr="001F7B6A">
        <w:t xml:space="preserve"> and Safety Policy and relevant Health and Safety Guidance and Legislation</w:t>
      </w:r>
      <w:r w:rsidR="00600381">
        <w:t>, including</w:t>
      </w:r>
      <w:r w:rsidR="00E75504">
        <w:t xml:space="preserve"> the General D</w:t>
      </w:r>
      <w:r w:rsidR="006B5428">
        <w:t>ata Protection Regulation (GDPR).</w:t>
      </w:r>
    </w:p>
    <w:p w:rsidR="00163503" w:rsidP="00163503" w:rsidRDefault="00163503" w14:paraId="1891B5B2" w14:textId="77777777">
      <w:pPr>
        <w:pStyle w:val="ListParagraph"/>
        <w:numPr>
          <w:ilvl w:val="0"/>
          <w:numId w:val="8"/>
        </w:numPr>
      </w:pPr>
      <w:r>
        <w:t>To undertake training and professional development as appropriate.</w:t>
      </w:r>
    </w:p>
    <w:p w:rsidR="001F7B6A" w:rsidP="00163503" w:rsidRDefault="00163503" w14:paraId="2E12EA82" w14:textId="634AAB16">
      <w:pPr>
        <w:pStyle w:val="ListParagraph"/>
        <w:numPr>
          <w:ilvl w:val="0"/>
          <w:numId w:val="8"/>
        </w:numPr>
      </w:pPr>
      <w:r>
        <w:t>To undertake other duties appropriate to the post that may reasonably be required from time to time.</w:t>
      </w:r>
    </w:p>
    <w:p w:rsidR="001E3A7A" w:rsidP="00C865B5" w:rsidRDefault="001E3A7A" w14:paraId="6B56E5A4" w14:textId="71D0E41A"/>
    <w:p w:rsidRPr="00BC41E8" w:rsidR="00BC41E8" w:rsidP="00BC41E8" w:rsidRDefault="00BC41E8" w14:paraId="20F89D6F" w14:textId="08C2E9E3">
      <w:pPr>
        <w:pStyle w:val="Heading2"/>
        <w:numPr>
          <w:ilvl w:val="0"/>
          <w:numId w:val="1"/>
        </w:numPr>
        <w:rPr>
          <w:b/>
          <w:bCs/>
          <w:color w:val="ED7D31" w:themeColor="accent2"/>
        </w:rPr>
      </w:pPr>
      <w:r w:rsidRPr="00BC41E8">
        <w:rPr>
          <w:b/>
          <w:bCs/>
          <w:color w:val="ED7D31" w:themeColor="accent2"/>
        </w:rPr>
        <w:t>Developing professional and constructive relationships</w:t>
      </w:r>
    </w:p>
    <w:p w:rsidRPr="00BC41E8" w:rsidR="00BC41E8" w:rsidP="00BC41E8" w:rsidRDefault="00BC41E8" w14:paraId="6653592E" w14:textId="3F4B6BAF">
      <w:pPr>
        <w:numPr>
          <w:ilvl w:val="0"/>
          <w:numId w:val="10"/>
        </w:numPr>
      </w:pPr>
      <w:r w:rsidRPr="00BC41E8">
        <w:t>Have high expectations of young people including a commitment to ensuring that they can achieve their full educational potential and to establishing fair, respectful, trusting</w:t>
      </w:r>
      <w:r w:rsidR="000D2196">
        <w:t>,</w:t>
      </w:r>
      <w:r w:rsidRPr="00BC41E8">
        <w:t xml:space="preserve"> supportive and constructive relationships with them.</w:t>
      </w:r>
    </w:p>
    <w:p w:rsidRPr="00BC41E8" w:rsidR="00BC41E8" w:rsidP="00BC41E8" w:rsidRDefault="00BC41E8" w14:paraId="289643A7" w14:textId="77777777">
      <w:pPr>
        <w:numPr>
          <w:ilvl w:val="0"/>
          <w:numId w:val="10"/>
        </w:numPr>
      </w:pPr>
      <w:r w:rsidRPr="00BC41E8">
        <w:t>Communicate promptly and effectively with parents and carers, conveying timely and relevant information about attainment, objectives, progress and well-being.</w:t>
      </w:r>
    </w:p>
    <w:p w:rsidRPr="00BC41E8" w:rsidR="00BC41E8" w:rsidP="00BC41E8" w:rsidRDefault="00BC41E8" w14:paraId="5EC5A83A" w14:textId="473FA1F6">
      <w:pPr>
        <w:numPr>
          <w:ilvl w:val="0"/>
          <w:numId w:val="10"/>
        </w:numPr>
      </w:pPr>
      <w:r w:rsidRPr="00BC41E8">
        <w:t>Have a co</w:t>
      </w:r>
      <w:r>
        <w:t>m</w:t>
      </w:r>
      <w:r w:rsidRPr="00BC41E8">
        <w:t>mitment to collaboration and co-operative working.</w:t>
      </w:r>
    </w:p>
    <w:p w:rsidR="00BC41E8" w:rsidP="00BC41E8" w:rsidRDefault="00BC41E8" w14:paraId="57918E72" w14:textId="256608B6">
      <w:pPr>
        <w:numPr>
          <w:ilvl w:val="0"/>
          <w:numId w:val="10"/>
        </w:numPr>
      </w:pPr>
      <w:r w:rsidRPr="00BC41E8">
        <w:t>Work as a team member and identify opportunities for working with colleagues, managing their work where appropriate and sharing the development of effective practice with them.</w:t>
      </w:r>
    </w:p>
    <w:p w:rsidR="002C35E8" w:rsidP="002C35E8" w:rsidRDefault="002C35E8" w14:paraId="4126DD2A" w14:textId="77777777">
      <w:pPr>
        <w:numPr>
          <w:ilvl w:val="0"/>
          <w:numId w:val="10"/>
        </w:numPr>
      </w:pPr>
      <w:r>
        <w:t>Establish and develop effective team working practices.</w:t>
      </w:r>
    </w:p>
    <w:p w:rsidR="002C35E8" w:rsidP="002C35E8" w:rsidRDefault="002C35E8" w14:paraId="0AFF5F44" w14:textId="77777777">
      <w:pPr>
        <w:numPr>
          <w:ilvl w:val="0"/>
          <w:numId w:val="10"/>
        </w:numPr>
      </w:pPr>
      <w:r>
        <w:t>Develop rigorous procedures for monitoring the performance of all staff including setting objectives and individual personal development plans, including reference to the Trust’s staff appraisal policies.</w:t>
      </w:r>
    </w:p>
    <w:p w:rsidR="002C35E8" w:rsidP="002C35E8" w:rsidRDefault="002C35E8" w14:paraId="01F6605D" w14:textId="77777777">
      <w:pPr>
        <w:numPr>
          <w:ilvl w:val="0"/>
          <w:numId w:val="10"/>
        </w:numPr>
      </w:pPr>
      <w:r>
        <w:t>Ensure an aspirational and motivational culture is developed, sustained and celebrated.</w:t>
      </w:r>
    </w:p>
    <w:p w:rsidR="002C35E8" w:rsidP="002C35E8" w:rsidRDefault="002C35E8" w14:paraId="63DB8D26" w14:textId="77777777">
      <w:pPr>
        <w:numPr>
          <w:ilvl w:val="0"/>
          <w:numId w:val="10"/>
        </w:numPr>
      </w:pPr>
      <w:r>
        <w:t>Be able to prioritise, be efficient and meet deadlines.</w:t>
      </w:r>
    </w:p>
    <w:p w:rsidR="002C35E8" w:rsidP="002C35E8" w:rsidRDefault="002C35E8" w14:paraId="78C2E1F1" w14:textId="77777777">
      <w:pPr>
        <w:numPr>
          <w:ilvl w:val="0"/>
          <w:numId w:val="10"/>
        </w:numPr>
      </w:pPr>
      <w:r>
        <w:t>Be an effective and clear line manager.</w:t>
      </w:r>
    </w:p>
    <w:p w:rsidR="002C35E8" w:rsidP="002C35E8" w:rsidRDefault="002C35E8" w14:paraId="5668E6D6" w14:textId="618BF07D"/>
    <w:p w:rsidRPr="0062711B" w:rsidR="0062711B" w:rsidP="0062711B" w:rsidRDefault="0062711B" w14:paraId="35C8D0C7" w14:textId="59BCFEB5">
      <w:pPr>
        <w:pStyle w:val="Heading2"/>
        <w:numPr>
          <w:ilvl w:val="0"/>
          <w:numId w:val="1"/>
        </w:numPr>
        <w:rPr>
          <w:b/>
          <w:bCs/>
          <w:color w:val="ED7D31" w:themeColor="accent2"/>
        </w:rPr>
      </w:pPr>
      <w:r w:rsidRPr="0062711B">
        <w:rPr>
          <w:b/>
          <w:bCs/>
          <w:color w:val="ED7D31" w:themeColor="accent2"/>
        </w:rPr>
        <w:t>Working within the law and frameworks</w:t>
      </w:r>
    </w:p>
    <w:p w:rsidRPr="0062711B" w:rsidR="0062711B" w:rsidP="0062711B" w:rsidRDefault="0062711B" w14:paraId="77BAFF89" w14:textId="77777777">
      <w:pPr>
        <w:numPr>
          <w:ilvl w:val="0"/>
          <w:numId w:val="11"/>
        </w:numPr>
      </w:pPr>
      <w:r w:rsidRPr="0062711B">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rsidRPr="0062711B" w:rsidR="0062711B" w:rsidP="0062711B" w:rsidRDefault="0062711B" w14:paraId="3E77471F" w14:textId="77777777">
      <w:pPr>
        <w:numPr>
          <w:ilvl w:val="0"/>
          <w:numId w:val="11"/>
        </w:numPr>
      </w:pPr>
      <w:r w:rsidRPr="0062711B">
        <w:t>Know the current legal requirements, national policies and local guidance on the safeguarding and promotion of the well-being of children and young people.</w:t>
      </w:r>
    </w:p>
    <w:p w:rsidRPr="0062711B" w:rsidR="0062711B" w:rsidP="0062711B" w:rsidRDefault="0062711B" w14:paraId="1E576D9C" w14:textId="77777777">
      <w:pPr>
        <w:numPr>
          <w:ilvl w:val="0"/>
          <w:numId w:val="11"/>
        </w:numPr>
      </w:pPr>
      <w:r w:rsidRPr="0062711B">
        <w:t>Know how to identify potential child abuse and follow safeguarding procedures.</w:t>
      </w:r>
    </w:p>
    <w:p w:rsidRPr="0062711B" w:rsidR="0062711B" w:rsidP="0062711B" w:rsidRDefault="0062711B" w14:paraId="05B8EBA9" w14:textId="77777777">
      <w:pPr>
        <w:numPr>
          <w:ilvl w:val="0"/>
          <w:numId w:val="11"/>
        </w:numPr>
      </w:pPr>
      <w:r w:rsidRPr="0062711B">
        <w:t>Know how to identify and support children and young people whose progress, development or well-being is affected by changes or difficulties in their personal circumstances, and when to refer them to colleagues for special support.</w:t>
      </w:r>
    </w:p>
    <w:p w:rsidRPr="00BC41E8" w:rsidR="002C35E8" w:rsidP="002C35E8" w:rsidRDefault="002C35E8" w14:paraId="5095C4E0" w14:textId="77777777"/>
    <w:p w:rsidRPr="00567EE9" w:rsidR="00567EE9" w:rsidP="00567EE9" w:rsidRDefault="00567EE9" w14:paraId="3BB5D63F" w14:textId="10A4524F">
      <w:pPr>
        <w:pStyle w:val="Heading2"/>
        <w:numPr>
          <w:ilvl w:val="0"/>
          <w:numId w:val="1"/>
        </w:numPr>
        <w:rPr>
          <w:b/>
          <w:bCs/>
          <w:color w:val="ED7D31" w:themeColor="accent2"/>
        </w:rPr>
      </w:pPr>
      <w:r w:rsidRPr="00567EE9">
        <w:rPr>
          <w:b/>
          <w:bCs/>
          <w:color w:val="ED7D31" w:themeColor="accent2"/>
        </w:rPr>
        <w:t>Developing practice</w:t>
      </w:r>
    </w:p>
    <w:p w:rsidRPr="00567EE9" w:rsidR="00567EE9" w:rsidP="00567EE9" w:rsidRDefault="00567EE9" w14:paraId="09A4F467" w14:textId="07F9C721">
      <w:pPr>
        <w:numPr>
          <w:ilvl w:val="0"/>
          <w:numId w:val="12"/>
        </w:numPr>
        <w:rPr>
          <w:lang w:val="en-US"/>
        </w:rPr>
      </w:pPr>
      <w:r w:rsidRPr="00567EE9">
        <w:rPr>
          <w:lang w:val="en-US"/>
        </w:rPr>
        <w:t>Evaluate their performance and be committed to improving their practice through appropriate professional development (i.e. training, mentoring etc.)</w:t>
      </w:r>
      <w:r>
        <w:rPr>
          <w:lang w:val="en-US"/>
        </w:rPr>
        <w:t>.</w:t>
      </w:r>
    </w:p>
    <w:p w:rsidRPr="00567EE9" w:rsidR="00567EE9" w:rsidP="00567EE9" w:rsidRDefault="00567EE9" w14:paraId="0B3FECA8" w14:textId="1458E261">
      <w:pPr>
        <w:numPr>
          <w:ilvl w:val="0"/>
          <w:numId w:val="12"/>
        </w:numPr>
        <w:rPr>
          <w:lang w:val="en-US"/>
        </w:rPr>
      </w:pPr>
      <w:r w:rsidRPr="00567EE9">
        <w:rPr>
          <w:lang w:val="en-US"/>
        </w:rPr>
        <w:t>Recognise the importance of self-evaluation in raising standards</w:t>
      </w:r>
      <w:r>
        <w:rPr>
          <w:lang w:val="en-US"/>
        </w:rPr>
        <w:t>.</w:t>
      </w:r>
      <w:r w:rsidRPr="00567EE9">
        <w:rPr>
          <w:lang w:val="en-US"/>
        </w:rPr>
        <w:t xml:space="preserve"> </w:t>
      </w:r>
    </w:p>
    <w:p w:rsidRPr="00567EE9" w:rsidR="00567EE9" w:rsidP="00567EE9" w:rsidRDefault="00567EE9" w14:paraId="310ABED9" w14:textId="77777777">
      <w:pPr>
        <w:numPr>
          <w:ilvl w:val="0"/>
          <w:numId w:val="12"/>
        </w:numPr>
        <w:rPr>
          <w:lang w:val="en-US"/>
        </w:rPr>
      </w:pPr>
      <w:r w:rsidRPr="00567EE9">
        <w:rPr>
          <w:lang w:val="en-US"/>
        </w:rPr>
        <w:t>Have a creative and constructively critical approach towards innovation; being prepared to adapt their practice where benefits and improvements are identified.</w:t>
      </w:r>
    </w:p>
    <w:p w:rsidR="00567EE9" w:rsidP="00567EE9" w:rsidRDefault="00567EE9" w14:paraId="67E370CF" w14:textId="4E7E817C">
      <w:pPr>
        <w:numPr>
          <w:ilvl w:val="0"/>
          <w:numId w:val="12"/>
        </w:numPr>
        <w:rPr>
          <w:lang w:val="en-US"/>
        </w:rPr>
      </w:pPr>
      <w:r w:rsidRPr="00567EE9">
        <w:rPr>
          <w:lang w:val="en-US"/>
        </w:rPr>
        <w:t>Review the effectiveness of their teaching and its impact on learners’ progress, attainment and well-being refining their approaches where necessary.</w:t>
      </w:r>
    </w:p>
    <w:p w:rsidR="00567EE9" w:rsidP="00567EE9" w:rsidRDefault="00567EE9" w14:paraId="663A5DB8" w14:textId="682A365B">
      <w:pPr>
        <w:rPr>
          <w:lang w:val="en-US"/>
        </w:rPr>
      </w:pPr>
    </w:p>
    <w:p w:rsidRPr="00567EE9" w:rsidR="00567EE9" w:rsidP="00017C38" w:rsidRDefault="00567EE9" w14:paraId="36742B15" w14:textId="1E129AAE">
      <w:pPr>
        <w:pStyle w:val="Heading2"/>
        <w:numPr>
          <w:ilvl w:val="0"/>
          <w:numId w:val="1"/>
        </w:numPr>
        <w:rPr>
          <w:b/>
          <w:bCs/>
          <w:color w:val="ED7D31" w:themeColor="accent2"/>
        </w:rPr>
      </w:pPr>
      <w:r w:rsidRPr="00017C38">
        <w:rPr>
          <w:b/>
          <w:bCs/>
          <w:color w:val="ED7D31" w:themeColor="accent2"/>
        </w:rPr>
        <w:t>Professional skills</w:t>
      </w:r>
    </w:p>
    <w:p w:rsidRPr="00017C38" w:rsidR="00017C38" w:rsidP="00B14F20" w:rsidRDefault="00017C38" w14:paraId="655D3F5D" w14:textId="60EE4332">
      <w:pPr>
        <w:numPr>
          <w:ilvl w:val="0"/>
          <w:numId w:val="14"/>
        </w:numPr>
      </w:pPr>
      <w:r w:rsidRPr="00017C38">
        <w:t>Promote and model inspirational teaching and learning.</w:t>
      </w:r>
    </w:p>
    <w:p w:rsidRPr="00017C38" w:rsidR="00017C38" w:rsidP="00B14F20" w:rsidRDefault="00017C38" w14:paraId="4554D29D" w14:textId="77777777">
      <w:pPr>
        <w:numPr>
          <w:ilvl w:val="0"/>
          <w:numId w:val="14"/>
        </w:numPr>
        <w:rPr>
          <w:lang w:val="en-US"/>
        </w:rPr>
      </w:pPr>
      <w:r w:rsidRPr="00017C38">
        <w:rPr>
          <w:lang w:val="en-US"/>
        </w:rPr>
        <w:t>Manage pastoral care, student welfare, child protection and anti-bullying procedures effectively.</w:t>
      </w:r>
    </w:p>
    <w:p w:rsidRPr="00017C38" w:rsidR="00017C38" w:rsidP="00B14F20" w:rsidRDefault="00017C38" w14:paraId="1995ED11" w14:textId="77777777">
      <w:pPr>
        <w:numPr>
          <w:ilvl w:val="0"/>
          <w:numId w:val="14"/>
        </w:numPr>
        <w:rPr>
          <w:lang w:val="en-US"/>
        </w:rPr>
      </w:pPr>
      <w:r w:rsidRPr="00017C38">
        <w:rPr>
          <w:lang w:val="en-US"/>
        </w:rPr>
        <w:t>Plan for progression across the age and ability range they teach, designing effective learning sequences within lessons and across series of lessons informed by secure subject/curriculum knowledge.</w:t>
      </w:r>
    </w:p>
    <w:p w:rsidRPr="00017C38" w:rsidR="00017C38" w:rsidP="00B14F20" w:rsidRDefault="00017C38" w14:paraId="2E92722F" w14:textId="77777777">
      <w:pPr>
        <w:numPr>
          <w:ilvl w:val="0"/>
          <w:numId w:val="14"/>
        </w:numPr>
        <w:rPr>
          <w:lang w:val="en-US"/>
        </w:rPr>
      </w:pPr>
      <w:r w:rsidRPr="00017C38">
        <w:rPr>
          <w:lang w:val="en-US"/>
        </w:rPr>
        <w:t xml:space="preserve">Teach challenging, well-organised lessons and sequences of lessons across the age and ability range they teach in which they: </w:t>
      </w:r>
    </w:p>
    <w:p w:rsidRPr="00017C38" w:rsidR="00017C38" w:rsidP="00F33FA5" w:rsidRDefault="00017C38" w14:paraId="1D8D708D" w14:textId="77777777">
      <w:pPr>
        <w:numPr>
          <w:ilvl w:val="0"/>
          <w:numId w:val="15"/>
        </w:numPr>
        <w:ind w:left="1440"/>
      </w:pPr>
      <w:r w:rsidRPr="00017C38">
        <w:t>Use an appropriate range of teaching strategies and resources, including e-learning, which meet learners’ needs and take practical account of diversity and promote equality and inclusion.</w:t>
      </w:r>
    </w:p>
    <w:p w:rsidRPr="00017C38" w:rsidR="00017C38" w:rsidP="00F33FA5" w:rsidRDefault="00017C38" w14:paraId="562393D5" w14:textId="77777777">
      <w:pPr>
        <w:numPr>
          <w:ilvl w:val="0"/>
          <w:numId w:val="15"/>
        </w:numPr>
        <w:ind w:left="1440"/>
      </w:pPr>
      <w:r w:rsidRPr="00017C38">
        <w:t>Build on the prior knowledge and attainment of those they teach in order that learners meet learning objectives and make sustained progress</w:t>
      </w:r>
    </w:p>
    <w:p w:rsidRPr="00017C38" w:rsidR="00017C38" w:rsidP="00F33FA5" w:rsidRDefault="00017C38" w14:paraId="34CC7255" w14:textId="77777777">
      <w:pPr>
        <w:numPr>
          <w:ilvl w:val="0"/>
          <w:numId w:val="15"/>
        </w:numPr>
        <w:ind w:left="1440"/>
      </w:pPr>
      <w:r w:rsidRPr="00017C38">
        <w:t>Develop concepts and processes which enable learners to apply new knowledge, understanding and skills.</w:t>
      </w:r>
    </w:p>
    <w:p w:rsidRPr="00017C38" w:rsidR="00017C38" w:rsidP="00F33FA5" w:rsidRDefault="00017C38" w14:paraId="30819A5F" w14:textId="3E4133F3">
      <w:pPr>
        <w:numPr>
          <w:ilvl w:val="0"/>
          <w:numId w:val="15"/>
        </w:numPr>
        <w:ind w:left="1440"/>
      </w:pPr>
      <w:r w:rsidRPr="00017C38">
        <w:t>Ada</w:t>
      </w:r>
      <w:r w:rsidRPr="00B14F20">
        <w:t>p</w:t>
      </w:r>
      <w:r w:rsidRPr="00017C38">
        <w:t>t their language to suit the learners they teach, introducing new ideas and concepts clearly, and using explanations, questions, discussions and plenaries effectively.</w:t>
      </w:r>
    </w:p>
    <w:p w:rsidRPr="00017C38" w:rsidR="00017C38" w:rsidP="00B14F20" w:rsidRDefault="00017C38" w14:paraId="247B0CEE" w14:textId="77777777">
      <w:pPr>
        <w:numPr>
          <w:ilvl w:val="0"/>
          <w:numId w:val="14"/>
        </w:numPr>
        <w:rPr>
          <w:lang w:val="en-US"/>
        </w:rPr>
      </w:pPr>
      <w:r w:rsidRPr="00017C38">
        <w:rPr>
          <w:lang w:val="en-US"/>
        </w:rPr>
        <w:t>Teach engaging and motivating lessons informed by well-grounded expectations of learners and designed to raise levels of attainment.</w:t>
      </w:r>
    </w:p>
    <w:p w:rsidRPr="00017C38" w:rsidR="00017C38" w:rsidP="00B14F20" w:rsidRDefault="00017C38" w14:paraId="1AE37408" w14:textId="77777777">
      <w:pPr>
        <w:numPr>
          <w:ilvl w:val="0"/>
          <w:numId w:val="14"/>
        </w:numPr>
        <w:rPr>
          <w:lang w:val="en-US"/>
        </w:rPr>
      </w:pPr>
      <w:r w:rsidRPr="00017C38">
        <w:rPr>
          <w:lang w:val="en-US"/>
        </w:rPr>
        <w:t>Make effective use of an appropriate range of observation, assessment, monitoring and recording strategies as a basis for setting challenging learning objectives and monitoring learners’ progress and levels of attainment.</w:t>
      </w:r>
    </w:p>
    <w:p w:rsidRPr="00017C38" w:rsidR="00017C38" w:rsidP="00B14F20" w:rsidRDefault="00017C38" w14:paraId="19432CB3" w14:textId="71A49207">
      <w:pPr>
        <w:numPr>
          <w:ilvl w:val="0"/>
          <w:numId w:val="14"/>
        </w:numPr>
        <w:rPr>
          <w:lang w:val="en-US"/>
        </w:rPr>
      </w:pPr>
      <w:r w:rsidRPr="00017C38">
        <w:rPr>
          <w:lang w:val="en-US"/>
        </w:rPr>
        <w:t xml:space="preserve">Provide learners, colleagues, and </w:t>
      </w:r>
      <w:r w:rsidR="002B6E03">
        <w:rPr>
          <w:lang w:val="en-US"/>
        </w:rPr>
        <w:t>parents/</w:t>
      </w:r>
      <w:r w:rsidRPr="00017C38">
        <w:rPr>
          <w:lang w:val="en-US"/>
        </w:rPr>
        <w:t>carers with timely, accurate and constructive feedback on learners’ attainment, progress and areas of development.</w:t>
      </w:r>
    </w:p>
    <w:p w:rsidRPr="00017C38" w:rsidR="00017C38" w:rsidP="00B14F20" w:rsidRDefault="00017C38" w14:paraId="1B5F3516" w14:textId="77777777">
      <w:pPr>
        <w:numPr>
          <w:ilvl w:val="0"/>
          <w:numId w:val="14"/>
        </w:numPr>
        <w:rPr>
          <w:lang w:val="en-US"/>
        </w:rPr>
      </w:pPr>
      <w:r w:rsidRPr="00017C38">
        <w:rPr>
          <w:lang w:val="en-US"/>
        </w:rPr>
        <w:t>Support and guide learners so that they can reflect on their learning, identify the progress they have made, set positive targets for improvement and become successful independent learners.</w:t>
      </w:r>
    </w:p>
    <w:p w:rsidR="00017C38" w:rsidP="00B14F20" w:rsidRDefault="00017C38" w14:paraId="220ED440" w14:textId="7F375088">
      <w:pPr>
        <w:numPr>
          <w:ilvl w:val="0"/>
          <w:numId w:val="14"/>
        </w:numPr>
        <w:rPr>
          <w:lang w:val="en-US"/>
        </w:rPr>
      </w:pPr>
      <w:r w:rsidRPr="00017C38">
        <w:rPr>
          <w:lang w:val="en-US"/>
        </w:rPr>
        <w:t>Use assessment as part of their teaching to diagnose learners’ needs, set realistic and challenging targets for improvement and plan future teaching.</w:t>
      </w:r>
    </w:p>
    <w:p w:rsidRPr="00376D5E" w:rsidR="00376D5E" w:rsidP="00376D5E" w:rsidRDefault="00376D5E" w14:paraId="39A3AB8D" w14:textId="46B85F10">
      <w:pPr>
        <w:numPr>
          <w:ilvl w:val="0"/>
          <w:numId w:val="14"/>
        </w:numPr>
        <w:rPr>
          <w:lang w:val="en-US"/>
        </w:rPr>
      </w:pPr>
      <w:r w:rsidRPr="00376D5E">
        <w:rPr>
          <w:lang w:val="en-US"/>
        </w:rPr>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w:t>
      </w:r>
      <w:r>
        <w:rPr>
          <w:lang w:val="en-US"/>
        </w:rPr>
        <w:t>College</w:t>
      </w:r>
      <w:r w:rsidRPr="00376D5E">
        <w:rPr>
          <w:lang w:val="en-US"/>
        </w:rPr>
        <w:t>.</w:t>
      </w:r>
    </w:p>
    <w:p w:rsidRPr="00376D5E" w:rsidR="00376D5E" w:rsidP="00376D5E" w:rsidRDefault="00376D5E" w14:paraId="2F131658" w14:textId="3DD7CA19">
      <w:pPr>
        <w:numPr>
          <w:ilvl w:val="0"/>
          <w:numId w:val="14"/>
        </w:numPr>
        <w:rPr>
          <w:lang w:val="en-US"/>
        </w:rPr>
      </w:pPr>
      <w:r w:rsidRPr="00376D5E">
        <w:rPr>
          <w:lang w:val="en-US"/>
        </w:rPr>
        <w:t xml:space="preserve">Manage learners’ behaviour constructively by establishing and maintaining a clear and positive framework for behaviour management, in line with the </w:t>
      </w:r>
      <w:r>
        <w:rPr>
          <w:lang w:val="en-US"/>
        </w:rPr>
        <w:t>College’s</w:t>
      </w:r>
      <w:r w:rsidRPr="00376D5E">
        <w:rPr>
          <w:lang w:val="en-US"/>
        </w:rPr>
        <w:t xml:space="preserve"> behaviour policy.</w:t>
      </w:r>
    </w:p>
    <w:p w:rsidRPr="00376D5E" w:rsidR="00376D5E" w:rsidP="00376D5E" w:rsidRDefault="00376D5E" w14:paraId="48B59BEC" w14:textId="77777777">
      <w:pPr>
        <w:numPr>
          <w:ilvl w:val="0"/>
          <w:numId w:val="14"/>
        </w:numPr>
        <w:rPr>
          <w:lang w:val="en-US"/>
        </w:rPr>
      </w:pPr>
      <w:r w:rsidRPr="00376D5E">
        <w:rPr>
          <w:lang w:val="en-US"/>
        </w:rPr>
        <w:t>Promote learners’ self-control, independence and cooperation through developing their social, emotional and behavioural skills.</w:t>
      </w:r>
    </w:p>
    <w:p w:rsidRPr="00017C38" w:rsidR="00376D5E" w:rsidP="00376D5E" w:rsidRDefault="00376D5E" w14:paraId="08195CA2" w14:textId="77777777">
      <w:pPr>
        <w:ind w:left="360"/>
        <w:rPr>
          <w:lang w:val="en-US"/>
        </w:rPr>
      </w:pPr>
    </w:p>
    <w:p w:rsidR="00002B90" w:rsidP="00017C38" w:rsidRDefault="005D0E17" w14:paraId="7635FE3D" w14:textId="4B88E0E7">
      <w:r>
        <w:rPr>
          <w:rFonts w:ascii="Arial" w:hAnsi="Arial" w:cs="Arial"/>
          <w:i/>
          <w:iCs/>
          <w:sz w:val="22"/>
          <w:szCs w:val="22"/>
        </w:rPr>
        <w:t>The GORSE Academies Trust 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r w:rsidR="00002B90">
        <w:br w:type="page"/>
      </w:r>
    </w:p>
    <w:p w:rsidR="00335AEC" w:rsidP="00002B90" w:rsidRDefault="00335AEC" w14:paraId="4F5B90B2" w14:textId="0D043A1C">
      <w:pPr>
        <w:pStyle w:val="NoSpacing"/>
      </w:pPr>
    </w:p>
    <w:p w:rsidR="00D94378" w:rsidP="00D94378" w:rsidRDefault="00D94378" w14:paraId="7A0B7FBC" w14:textId="5C4B49D0">
      <w:pPr>
        <w:pStyle w:val="Heading1"/>
      </w:pPr>
      <w:r w:rsidRPr="009674B0">
        <w:t>Person Specification</w:t>
      </w:r>
      <w:r>
        <w:t xml:space="preserve"> </w:t>
      </w:r>
    </w:p>
    <w:p w:rsidR="00902AFA" w:rsidP="00595E3B" w:rsidRDefault="00902AFA" w14:paraId="28304CC3" w14:textId="5FFDAE87"/>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299"/>
        <w:gridCol w:w="1529"/>
        <w:gridCol w:w="1636"/>
      </w:tblGrid>
      <w:tr w:rsidRPr="00902AFA" w:rsidR="00F55386" w:rsidTr="00424298" w14:paraId="30B7C20B" w14:textId="77777777">
        <w:trPr>
          <w:trHeight w:val="380"/>
        </w:trPr>
        <w:tc>
          <w:tcPr>
            <w:tcW w:w="6299" w:type="dxa"/>
          </w:tcPr>
          <w:p w:rsidRPr="00902AFA" w:rsidR="00F55386" w:rsidP="00424298" w:rsidRDefault="00F55386" w14:paraId="4D7768E1" w14:textId="77777777">
            <w:pPr>
              <w:rPr>
                <w:b/>
                <w:u w:val="single"/>
              </w:rPr>
            </w:pPr>
            <w:r w:rsidRPr="00902AFA">
              <w:rPr>
                <w:b/>
                <w:u w:val="single"/>
              </w:rPr>
              <w:t>Knowledge</w:t>
            </w:r>
          </w:p>
        </w:tc>
        <w:tc>
          <w:tcPr>
            <w:tcW w:w="1529" w:type="dxa"/>
          </w:tcPr>
          <w:p w:rsidRPr="00902AFA" w:rsidR="00F55386" w:rsidP="00424298" w:rsidRDefault="00F55386" w14:paraId="78FF4EA2" w14:textId="77777777">
            <w:pPr>
              <w:rPr>
                <w:u w:val="single"/>
              </w:rPr>
            </w:pPr>
            <w:r w:rsidRPr="00902AFA">
              <w:rPr>
                <w:b/>
                <w:u w:val="single"/>
              </w:rPr>
              <w:t>Essential</w:t>
            </w:r>
          </w:p>
        </w:tc>
        <w:tc>
          <w:tcPr>
            <w:tcW w:w="1636" w:type="dxa"/>
          </w:tcPr>
          <w:p w:rsidRPr="00902AFA" w:rsidR="00F55386" w:rsidP="00424298" w:rsidRDefault="00F55386" w14:paraId="7578A751" w14:textId="77777777">
            <w:pPr>
              <w:rPr>
                <w:b/>
                <w:u w:val="single"/>
              </w:rPr>
            </w:pPr>
            <w:r w:rsidRPr="00902AFA">
              <w:rPr>
                <w:b/>
                <w:u w:val="single"/>
              </w:rPr>
              <w:t>Desirable</w:t>
            </w:r>
          </w:p>
        </w:tc>
      </w:tr>
      <w:tr w:rsidRPr="00902AFA" w:rsidR="00F55386" w:rsidTr="00424298" w14:paraId="40E5C15A" w14:textId="77777777">
        <w:tc>
          <w:tcPr>
            <w:tcW w:w="6299" w:type="dxa"/>
          </w:tcPr>
          <w:p w:rsidRPr="00902AFA" w:rsidR="00F55386" w:rsidP="00424298" w:rsidRDefault="00EC6292" w14:paraId="149BDDF7" w14:textId="2D33FDBD">
            <w:r>
              <w:t>Knowledge of effective leadership and line management strategies and processes.</w:t>
            </w:r>
          </w:p>
        </w:tc>
        <w:tc>
          <w:tcPr>
            <w:tcW w:w="1529" w:type="dxa"/>
          </w:tcPr>
          <w:p w:rsidRPr="00902AFA" w:rsidR="00F55386" w:rsidP="00424298" w:rsidRDefault="00F55386" w14:paraId="3A9F0886" w14:textId="77777777">
            <w:pPr>
              <w:jc w:val="center"/>
            </w:pPr>
            <w:r w:rsidRPr="00902AFA">
              <w:rPr>
                <w:rFonts w:ascii="Segoe UI Symbol" w:hAnsi="Segoe UI Symbol" w:cs="Segoe UI Symbol"/>
              </w:rPr>
              <w:t>✓</w:t>
            </w:r>
          </w:p>
        </w:tc>
        <w:tc>
          <w:tcPr>
            <w:tcW w:w="1636" w:type="dxa"/>
          </w:tcPr>
          <w:p w:rsidRPr="00902AFA" w:rsidR="00F55386" w:rsidP="00424298" w:rsidRDefault="00F55386" w14:paraId="0216D493" w14:textId="77777777">
            <w:pPr>
              <w:jc w:val="center"/>
            </w:pPr>
          </w:p>
        </w:tc>
      </w:tr>
      <w:tr w:rsidRPr="00902AFA" w:rsidR="00F55386" w:rsidTr="00424298" w14:paraId="097E6B01" w14:textId="77777777">
        <w:tc>
          <w:tcPr>
            <w:tcW w:w="6299" w:type="dxa"/>
          </w:tcPr>
          <w:p w:rsidRPr="00902AFA" w:rsidR="00F55386" w:rsidP="00424298" w:rsidRDefault="00DC01A4" w14:paraId="49376B25" w14:textId="73EA4B16">
            <w:r w:rsidRPr="00902AFA">
              <w:t>Good understanding and knowledge of</w:t>
            </w:r>
            <w:r>
              <w:t xml:space="preserve"> A Level</w:t>
            </w:r>
            <w:r w:rsidRPr="00902AFA">
              <w:t xml:space="preserve"> examination specifications</w:t>
            </w:r>
            <w:r>
              <w:t>.</w:t>
            </w:r>
          </w:p>
        </w:tc>
        <w:tc>
          <w:tcPr>
            <w:tcW w:w="1529" w:type="dxa"/>
          </w:tcPr>
          <w:p w:rsidRPr="00902AFA" w:rsidR="00F55386" w:rsidP="00424298" w:rsidRDefault="00F55386" w14:paraId="6E1645ED" w14:textId="77777777">
            <w:pPr>
              <w:jc w:val="center"/>
            </w:pPr>
            <w:r w:rsidRPr="00902AFA">
              <w:rPr>
                <w:rFonts w:ascii="Segoe UI Symbol" w:hAnsi="Segoe UI Symbol" w:cs="Segoe UI Symbol"/>
              </w:rPr>
              <w:t>✓</w:t>
            </w:r>
          </w:p>
        </w:tc>
        <w:tc>
          <w:tcPr>
            <w:tcW w:w="1636" w:type="dxa"/>
          </w:tcPr>
          <w:p w:rsidRPr="00902AFA" w:rsidR="00F55386" w:rsidP="00424298" w:rsidRDefault="00F55386" w14:paraId="67858CFB" w14:textId="77777777">
            <w:pPr>
              <w:jc w:val="center"/>
            </w:pPr>
          </w:p>
        </w:tc>
      </w:tr>
      <w:tr w:rsidRPr="00902AFA" w:rsidR="00F55386" w:rsidTr="00424298" w14:paraId="70AAB6AC" w14:textId="77777777">
        <w:tc>
          <w:tcPr>
            <w:tcW w:w="6299" w:type="dxa"/>
          </w:tcPr>
          <w:p w:rsidRPr="00902AFA" w:rsidR="00F55386" w:rsidP="00424298" w:rsidRDefault="00F55386" w14:paraId="51DBB577" w14:textId="77777777">
            <w:r w:rsidRPr="00C5097A">
              <w:t>Knowledge of strategies that promote a positive climate for learning</w:t>
            </w:r>
            <w:r>
              <w:t xml:space="preserve"> in subjects with differing demands.</w:t>
            </w:r>
          </w:p>
        </w:tc>
        <w:tc>
          <w:tcPr>
            <w:tcW w:w="1529" w:type="dxa"/>
          </w:tcPr>
          <w:p w:rsidRPr="00902AFA" w:rsidR="00F55386" w:rsidP="00424298" w:rsidRDefault="00F55386" w14:paraId="74CD8798" w14:textId="77777777">
            <w:pPr>
              <w:jc w:val="center"/>
            </w:pPr>
            <w:r w:rsidRPr="00902AFA">
              <w:rPr>
                <w:rFonts w:ascii="Segoe UI Symbol" w:hAnsi="Segoe UI Symbol" w:cs="Segoe UI Symbol"/>
              </w:rPr>
              <w:t>✓</w:t>
            </w:r>
          </w:p>
        </w:tc>
        <w:tc>
          <w:tcPr>
            <w:tcW w:w="1636" w:type="dxa"/>
          </w:tcPr>
          <w:p w:rsidRPr="00902AFA" w:rsidR="00F55386" w:rsidP="00424298" w:rsidRDefault="00F55386" w14:paraId="0BD7CB9B" w14:textId="77777777">
            <w:pPr>
              <w:jc w:val="center"/>
            </w:pPr>
          </w:p>
        </w:tc>
      </w:tr>
      <w:tr w:rsidRPr="00902AFA" w:rsidR="00F55386" w:rsidTr="00424298" w14:paraId="644C1E49" w14:textId="77777777">
        <w:tc>
          <w:tcPr>
            <w:tcW w:w="6299" w:type="dxa"/>
          </w:tcPr>
          <w:p w:rsidRPr="00902AFA" w:rsidR="00F55386" w:rsidP="00424298" w:rsidRDefault="00DC01A4" w14:paraId="602EDB9E" w14:textId="4E193B62">
            <w:r>
              <w:t>Knowledge of current educational thinking.</w:t>
            </w:r>
          </w:p>
        </w:tc>
        <w:tc>
          <w:tcPr>
            <w:tcW w:w="1529" w:type="dxa"/>
          </w:tcPr>
          <w:p w:rsidRPr="00902AFA" w:rsidR="00F55386" w:rsidP="00424298" w:rsidRDefault="00DC01A4" w14:paraId="00AC3569" w14:textId="634A99EC">
            <w:pPr>
              <w:jc w:val="center"/>
            </w:pPr>
            <w:r w:rsidRPr="00902AFA">
              <w:rPr>
                <w:rFonts w:ascii="Segoe UI Symbol" w:hAnsi="Segoe UI Symbol" w:cs="Segoe UI Symbol"/>
              </w:rPr>
              <w:t>✓</w:t>
            </w:r>
          </w:p>
        </w:tc>
        <w:tc>
          <w:tcPr>
            <w:tcW w:w="1636" w:type="dxa"/>
          </w:tcPr>
          <w:p w:rsidRPr="00902AFA" w:rsidR="00F55386" w:rsidP="00424298" w:rsidRDefault="00F55386" w14:paraId="6989BE08" w14:textId="4B825D85">
            <w:pPr>
              <w:ind w:right="176"/>
              <w:jc w:val="center"/>
            </w:pPr>
          </w:p>
        </w:tc>
      </w:tr>
      <w:tr w:rsidRPr="00902AFA" w:rsidR="00F55386" w:rsidTr="00424298" w14:paraId="32B7F37B" w14:textId="77777777">
        <w:tc>
          <w:tcPr>
            <w:tcW w:w="6299" w:type="dxa"/>
          </w:tcPr>
          <w:p w:rsidRPr="00902AFA" w:rsidR="00F55386" w:rsidP="00424298" w:rsidRDefault="00F55386" w14:paraId="5732B29B" w14:textId="77777777">
            <w:r w:rsidRPr="00902AFA">
              <w:t>Good understanding of school improvement and Ofsted inspection programmes</w:t>
            </w:r>
          </w:p>
        </w:tc>
        <w:tc>
          <w:tcPr>
            <w:tcW w:w="1529" w:type="dxa"/>
          </w:tcPr>
          <w:p w:rsidRPr="00902AFA" w:rsidR="00F55386" w:rsidP="00424298" w:rsidRDefault="00F55386" w14:paraId="4EFAC737" w14:textId="77777777">
            <w:pPr>
              <w:jc w:val="center"/>
            </w:pPr>
            <w:r w:rsidRPr="00902AFA">
              <w:rPr>
                <w:rFonts w:ascii="Segoe UI Symbol" w:hAnsi="Segoe UI Symbol" w:cs="Segoe UI Symbol"/>
              </w:rPr>
              <w:t>✓</w:t>
            </w:r>
          </w:p>
        </w:tc>
        <w:tc>
          <w:tcPr>
            <w:tcW w:w="1636" w:type="dxa"/>
          </w:tcPr>
          <w:p w:rsidRPr="00902AFA" w:rsidR="00F55386" w:rsidP="00424298" w:rsidRDefault="00F55386" w14:paraId="05B959D5" w14:textId="77777777">
            <w:pPr>
              <w:ind w:left="420" w:right="176" w:hanging="60"/>
              <w:jc w:val="center"/>
            </w:pPr>
          </w:p>
        </w:tc>
      </w:tr>
      <w:tr w:rsidRPr="00902AFA" w:rsidR="00F55386" w:rsidTr="00424298" w14:paraId="5B5B4CA5" w14:textId="77777777">
        <w:tc>
          <w:tcPr>
            <w:tcW w:w="6299" w:type="dxa"/>
          </w:tcPr>
          <w:p w:rsidRPr="00902AFA" w:rsidR="00F55386" w:rsidP="00424298" w:rsidRDefault="00F55386" w14:paraId="56048AE0" w14:textId="19EA9A0F">
            <w:r w:rsidRPr="00902AFA">
              <w:t xml:space="preserve">Knowledge of </w:t>
            </w:r>
            <w:r>
              <w:t>subject</w:t>
            </w:r>
            <w:r w:rsidRPr="00902AFA">
              <w:t xml:space="preserve"> monitoring and tracking systems and their role in securing improvement</w:t>
            </w:r>
            <w:r w:rsidR="00EF5A35">
              <w:t>.</w:t>
            </w:r>
          </w:p>
        </w:tc>
        <w:tc>
          <w:tcPr>
            <w:tcW w:w="1529" w:type="dxa"/>
          </w:tcPr>
          <w:p w:rsidRPr="00902AFA" w:rsidR="00F55386" w:rsidP="00424298" w:rsidRDefault="00F55386" w14:paraId="0750A160" w14:textId="77777777">
            <w:pPr>
              <w:jc w:val="center"/>
            </w:pPr>
            <w:r w:rsidRPr="00902AFA">
              <w:rPr>
                <w:rFonts w:ascii="Segoe UI Symbol" w:hAnsi="Segoe UI Symbol" w:cs="Segoe UI Symbol"/>
              </w:rPr>
              <w:t>✓</w:t>
            </w:r>
          </w:p>
        </w:tc>
        <w:tc>
          <w:tcPr>
            <w:tcW w:w="1636" w:type="dxa"/>
          </w:tcPr>
          <w:p w:rsidRPr="00902AFA" w:rsidR="00F55386" w:rsidP="00424298" w:rsidRDefault="00F55386" w14:paraId="3B4B85DD" w14:textId="77777777">
            <w:pPr>
              <w:ind w:left="420" w:right="176" w:hanging="60"/>
              <w:jc w:val="center"/>
            </w:pPr>
          </w:p>
        </w:tc>
      </w:tr>
      <w:tr w:rsidRPr="00902AFA" w:rsidR="00F55386" w:rsidTr="00424298" w14:paraId="5BCE6C2A" w14:textId="77777777">
        <w:tc>
          <w:tcPr>
            <w:tcW w:w="6299" w:type="dxa"/>
          </w:tcPr>
          <w:p w:rsidRPr="00902AFA" w:rsidR="00F55386" w:rsidP="00424298" w:rsidRDefault="00F55386" w14:paraId="58983C38" w14:textId="00A63575">
            <w:r w:rsidRPr="00902AFA">
              <w:t>Ability to provide clear evaluation and strategies for improvement</w:t>
            </w:r>
            <w:r w:rsidR="00EF5A35">
              <w:t>.</w:t>
            </w:r>
          </w:p>
        </w:tc>
        <w:tc>
          <w:tcPr>
            <w:tcW w:w="1529" w:type="dxa"/>
          </w:tcPr>
          <w:p w:rsidRPr="00902AFA" w:rsidR="00F55386" w:rsidP="00424298" w:rsidRDefault="00F55386" w14:paraId="634B07DC" w14:textId="77777777">
            <w:pPr>
              <w:jc w:val="center"/>
            </w:pPr>
            <w:r w:rsidRPr="00902AFA">
              <w:rPr>
                <w:rFonts w:ascii="Segoe UI Symbol" w:hAnsi="Segoe UI Symbol" w:cs="Segoe UI Symbol"/>
              </w:rPr>
              <w:t>✓</w:t>
            </w:r>
          </w:p>
        </w:tc>
        <w:tc>
          <w:tcPr>
            <w:tcW w:w="1636" w:type="dxa"/>
          </w:tcPr>
          <w:p w:rsidRPr="00902AFA" w:rsidR="00F55386" w:rsidP="00424298" w:rsidRDefault="00F55386" w14:paraId="507962C1" w14:textId="77777777">
            <w:pPr>
              <w:ind w:left="420" w:right="176" w:hanging="60"/>
              <w:jc w:val="center"/>
            </w:pPr>
          </w:p>
        </w:tc>
      </w:tr>
      <w:tr w:rsidRPr="00902AFA" w:rsidR="00F55386" w:rsidTr="00424298" w14:paraId="2D54F20C" w14:textId="77777777">
        <w:tc>
          <w:tcPr>
            <w:tcW w:w="6299" w:type="dxa"/>
          </w:tcPr>
          <w:p w:rsidRPr="00902AFA" w:rsidR="00F55386" w:rsidP="00424298" w:rsidRDefault="00F55386" w14:paraId="1918703C" w14:textId="3FFFCE13">
            <w:r w:rsidRPr="00902AFA">
              <w:t xml:space="preserve">Ability to use </w:t>
            </w:r>
            <w:r>
              <w:t>L3VA</w:t>
            </w:r>
            <w:r w:rsidRPr="00902AFA">
              <w:t xml:space="preserve"> and other data to analyse and evaluate school/</w:t>
            </w:r>
            <w:r>
              <w:t>subject</w:t>
            </w:r>
            <w:r w:rsidRPr="00902AFA">
              <w:t xml:space="preserve"> performance</w:t>
            </w:r>
            <w:r w:rsidR="00DC01A4">
              <w:t>.</w:t>
            </w:r>
          </w:p>
        </w:tc>
        <w:tc>
          <w:tcPr>
            <w:tcW w:w="1529" w:type="dxa"/>
          </w:tcPr>
          <w:p w:rsidRPr="00902AFA" w:rsidR="00F55386" w:rsidP="00424298" w:rsidRDefault="00F55386" w14:paraId="599673A1" w14:textId="77777777">
            <w:pPr>
              <w:jc w:val="center"/>
            </w:pPr>
            <w:r w:rsidRPr="00902AFA">
              <w:rPr>
                <w:rFonts w:ascii="Segoe UI Symbol" w:hAnsi="Segoe UI Symbol" w:cs="Segoe UI Symbol"/>
              </w:rPr>
              <w:t>✓</w:t>
            </w:r>
          </w:p>
        </w:tc>
        <w:tc>
          <w:tcPr>
            <w:tcW w:w="1636" w:type="dxa"/>
          </w:tcPr>
          <w:p w:rsidRPr="00902AFA" w:rsidR="00F55386" w:rsidP="00424298" w:rsidRDefault="00F55386" w14:paraId="7BDECC6A" w14:textId="77777777">
            <w:pPr>
              <w:ind w:left="420" w:right="176"/>
            </w:pPr>
          </w:p>
        </w:tc>
      </w:tr>
      <w:tr w:rsidRPr="00902AFA" w:rsidR="00F55386" w:rsidTr="00424298" w14:paraId="3D5DEE68" w14:textId="77777777">
        <w:tc>
          <w:tcPr>
            <w:tcW w:w="6299" w:type="dxa"/>
          </w:tcPr>
          <w:p w:rsidRPr="00902AFA" w:rsidR="00F55386" w:rsidP="00424298" w:rsidRDefault="00F55386" w14:paraId="2ED693CC" w14:textId="77777777">
            <w:r w:rsidRPr="00902AFA">
              <w:t>Knowledge of Ofsted inspection framework and Evaluation Schedule</w:t>
            </w:r>
          </w:p>
        </w:tc>
        <w:tc>
          <w:tcPr>
            <w:tcW w:w="1529" w:type="dxa"/>
          </w:tcPr>
          <w:p w:rsidRPr="00902AFA" w:rsidR="00F55386" w:rsidP="00424298" w:rsidRDefault="00F55386" w14:paraId="78F0BFFD" w14:textId="77777777">
            <w:pPr>
              <w:jc w:val="center"/>
            </w:pPr>
            <w:r w:rsidRPr="00902AFA">
              <w:rPr>
                <w:rFonts w:ascii="Segoe UI Symbol" w:hAnsi="Segoe UI Symbol" w:cs="Segoe UI Symbol"/>
              </w:rPr>
              <w:t>✓</w:t>
            </w:r>
          </w:p>
        </w:tc>
        <w:tc>
          <w:tcPr>
            <w:tcW w:w="1636" w:type="dxa"/>
          </w:tcPr>
          <w:p w:rsidRPr="00902AFA" w:rsidR="00F55386" w:rsidP="00424298" w:rsidRDefault="00F55386" w14:paraId="470246AB" w14:textId="77777777">
            <w:pPr>
              <w:ind w:left="420" w:right="176"/>
            </w:pPr>
          </w:p>
        </w:tc>
      </w:tr>
      <w:tr w:rsidRPr="00902AFA" w:rsidR="00F55386" w:rsidTr="00424298" w14:paraId="5F8C68BF" w14:textId="77777777">
        <w:tc>
          <w:tcPr>
            <w:tcW w:w="6299" w:type="dxa"/>
          </w:tcPr>
          <w:p w:rsidRPr="00902AFA" w:rsidR="00F55386" w:rsidP="00424298" w:rsidRDefault="00EC6292" w14:paraId="1532D5B4" w14:textId="1A36FBFC">
            <w:r>
              <w:t>Knowledge of effective systems of</w:t>
            </w:r>
            <w:r w:rsidRPr="00902AFA" w:rsidR="00F55386">
              <w:t xml:space="preserve"> assessments and examination preparation</w:t>
            </w:r>
            <w:r>
              <w:t>.</w:t>
            </w:r>
          </w:p>
        </w:tc>
        <w:tc>
          <w:tcPr>
            <w:tcW w:w="1529" w:type="dxa"/>
          </w:tcPr>
          <w:p w:rsidRPr="00902AFA" w:rsidR="00F55386" w:rsidP="00424298" w:rsidRDefault="00F55386" w14:paraId="5A3D1C8D" w14:textId="77777777">
            <w:pPr>
              <w:jc w:val="center"/>
            </w:pPr>
            <w:r w:rsidRPr="00902AFA">
              <w:rPr>
                <w:rFonts w:ascii="Segoe UI Symbol" w:hAnsi="Segoe UI Symbol" w:cs="Segoe UI Symbol"/>
              </w:rPr>
              <w:t>✓</w:t>
            </w:r>
          </w:p>
        </w:tc>
        <w:tc>
          <w:tcPr>
            <w:tcW w:w="1636" w:type="dxa"/>
          </w:tcPr>
          <w:p w:rsidRPr="00902AFA" w:rsidR="00F55386" w:rsidP="00424298" w:rsidRDefault="00F55386" w14:paraId="757D35F8" w14:textId="77777777">
            <w:pPr>
              <w:jc w:val="center"/>
            </w:pPr>
          </w:p>
        </w:tc>
      </w:tr>
      <w:tr w:rsidRPr="00902AFA" w:rsidR="00F55386" w:rsidTr="00424298" w14:paraId="49235951" w14:textId="77777777">
        <w:tc>
          <w:tcPr>
            <w:tcW w:w="6299" w:type="dxa"/>
          </w:tcPr>
          <w:p w:rsidRPr="00902AFA" w:rsidR="00F55386" w:rsidP="00424298" w:rsidRDefault="00F55386" w14:paraId="7EA5C925" w14:textId="2FE945CB">
            <w:r>
              <w:t>Knowledge and u</w:t>
            </w:r>
            <w:r w:rsidRPr="00002901">
              <w:t>nderstanding of the ethos of Elliott Hudson College and</w:t>
            </w:r>
            <w:r>
              <w:t xml:space="preserve"> </w:t>
            </w:r>
            <w:r w:rsidR="00356B70">
              <w:t xml:space="preserve">a commitment </w:t>
            </w:r>
            <w:r w:rsidRPr="00002901">
              <w:t>to our core values</w:t>
            </w:r>
          </w:p>
        </w:tc>
        <w:tc>
          <w:tcPr>
            <w:tcW w:w="1529" w:type="dxa"/>
          </w:tcPr>
          <w:p w:rsidRPr="00902AFA" w:rsidR="00F55386" w:rsidP="00424298" w:rsidRDefault="00F55386" w14:paraId="392290B8" w14:textId="77777777">
            <w:pPr>
              <w:jc w:val="center"/>
            </w:pPr>
            <w:r w:rsidRPr="00902AFA">
              <w:rPr>
                <w:rFonts w:ascii="Segoe UI Symbol" w:hAnsi="Segoe UI Symbol" w:cs="Segoe UI Symbol"/>
              </w:rPr>
              <w:t>✓</w:t>
            </w:r>
          </w:p>
        </w:tc>
        <w:tc>
          <w:tcPr>
            <w:tcW w:w="1636" w:type="dxa"/>
          </w:tcPr>
          <w:p w:rsidRPr="00902AFA" w:rsidR="00F55386" w:rsidP="00424298" w:rsidRDefault="00F55386" w14:paraId="7E16BB7B" w14:textId="77777777">
            <w:pPr>
              <w:jc w:val="center"/>
              <w:rPr>
                <w:rFonts w:ascii="Segoe UI Symbol" w:hAnsi="Segoe UI Symbol" w:cs="Segoe UI Symbol"/>
              </w:rPr>
            </w:pPr>
          </w:p>
        </w:tc>
      </w:tr>
      <w:tr w:rsidRPr="00902AFA" w:rsidR="00DC01A4" w:rsidTr="00424298" w14:paraId="4BF54B16" w14:textId="77777777">
        <w:tc>
          <w:tcPr>
            <w:tcW w:w="6299" w:type="dxa"/>
          </w:tcPr>
          <w:p w:rsidR="00DC01A4" w:rsidP="00424298" w:rsidRDefault="00DC01A4" w14:paraId="1CC2F041" w14:textId="3CE4EF97">
            <w:r>
              <w:t>Knowledge of process</w:t>
            </w:r>
            <w:r w:rsidR="005C7B12">
              <w:t>es</w:t>
            </w:r>
            <w:r>
              <w:t xml:space="preserve"> to improve</w:t>
            </w:r>
            <w:r w:rsidR="005C7B12">
              <w:t xml:space="preserve"> and support teachers.</w:t>
            </w:r>
          </w:p>
        </w:tc>
        <w:tc>
          <w:tcPr>
            <w:tcW w:w="1529" w:type="dxa"/>
          </w:tcPr>
          <w:p w:rsidRPr="00902AFA" w:rsidR="00DC01A4" w:rsidP="00424298" w:rsidRDefault="005C7B12" w14:paraId="7D879E3D" w14:textId="6C08F906">
            <w:pPr>
              <w:jc w:val="center"/>
              <w:rPr>
                <w:rFonts w:ascii="Segoe UI Symbol" w:hAnsi="Segoe UI Symbol" w:cs="Segoe UI Symbol"/>
              </w:rPr>
            </w:pPr>
            <w:r w:rsidRPr="00902AFA">
              <w:rPr>
                <w:rFonts w:ascii="Segoe UI Symbol" w:hAnsi="Segoe UI Symbol" w:cs="Segoe UI Symbol"/>
              </w:rPr>
              <w:t>✓</w:t>
            </w:r>
          </w:p>
        </w:tc>
        <w:tc>
          <w:tcPr>
            <w:tcW w:w="1636" w:type="dxa"/>
          </w:tcPr>
          <w:p w:rsidRPr="00902AFA" w:rsidR="00DC01A4" w:rsidP="00424298" w:rsidRDefault="00DC01A4" w14:paraId="56CE85F1" w14:textId="77777777">
            <w:pPr>
              <w:jc w:val="center"/>
              <w:rPr>
                <w:rFonts w:ascii="Segoe UI Symbol" w:hAnsi="Segoe UI Symbol" w:cs="Segoe UI Symbol"/>
              </w:rPr>
            </w:pPr>
          </w:p>
        </w:tc>
      </w:tr>
      <w:tr w:rsidRPr="00902AFA" w:rsidR="005C7B12" w:rsidTr="00424298" w14:paraId="569D2ADB" w14:textId="77777777">
        <w:tc>
          <w:tcPr>
            <w:tcW w:w="6299" w:type="dxa"/>
          </w:tcPr>
          <w:p w:rsidR="005C7B12" w:rsidP="00424298" w:rsidRDefault="005C7B12" w14:paraId="1B57B620" w14:textId="20671259">
            <w:r>
              <w:t>Knowledge of effective self-development strategies.</w:t>
            </w:r>
          </w:p>
        </w:tc>
        <w:tc>
          <w:tcPr>
            <w:tcW w:w="1529" w:type="dxa"/>
          </w:tcPr>
          <w:p w:rsidRPr="00902AFA" w:rsidR="005C7B12" w:rsidP="00424298" w:rsidRDefault="005C7B12" w14:paraId="0EF2ABCA" w14:textId="2F465EC1">
            <w:pPr>
              <w:jc w:val="center"/>
              <w:rPr>
                <w:rFonts w:ascii="Segoe UI Symbol" w:hAnsi="Segoe UI Symbol" w:cs="Segoe UI Symbol"/>
              </w:rPr>
            </w:pPr>
            <w:r w:rsidRPr="00902AFA">
              <w:rPr>
                <w:rFonts w:ascii="Segoe UI Symbol" w:hAnsi="Segoe UI Symbol" w:cs="Segoe UI Symbol"/>
              </w:rPr>
              <w:t>✓</w:t>
            </w:r>
          </w:p>
        </w:tc>
        <w:tc>
          <w:tcPr>
            <w:tcW w:w="1636" w:type="dxa"/>
          </w:tcPr>
          <w:p w:rsidRPr="00902AFA" w:rsidR="005C7B12" w:rsidP="00424298" w:rsidRDefault="005C7B12" w14:paraId="0EB526C6" w14:textId="77777777">
            <w:pPr>
              <w:jc w:val="center"/>
              <w:rPr>
                <w:rFonts w:ascii="Segoe UI Symbol" w:hAnsi="Segoe UI Symbol" w:cs="Segoe UI Symbol"/>
              </w:rPr>
            </w:pPr>
          </w:p>
        </w:tc>
      </w:tr>
      <w:tr w:rsidRPr="00902AFA" w:rsidR="006248C4" w:rsidTr="00424298" w14:paraId="729B80E2" w14:textId="77777777">
        <w:tc>
          <w:tcPr>
            <w:tcW w:w="6299" w:type="dxa"/>
          </w:tcPr>
          <w:p w:rsidR="006248C4" w:rsidP="006248C4" w:rsidRDefault="006248C4" w14:paraId="34671F76" w14:textId="600BBBED">
            <w:r>
              <w:t xml:space="preserve">Knowledge of the challenges of </w:t>
            </w:r>
            <w:r w:rsidR="00356B70">
              <w:t>pre-</w:t>
            </w:r>
            <w:r w:rsidR="00D82FD7">
              <w:t>16</w:t>
            </w:r>
            <w:r>
              <w:t xml:space="preserve"> and </w:t>
            </w:r>
            <w:r w:rsidR="00D82FD7">
              <w:t>post-18 education</w:t>
            </w:r>
            <w:r>
              <w:t>.</w:t>
            </w:r>
          </w:p>
        </w:tc>
        <w:tc>
          <w:tcPr>
            <w:tcW w:w="1529" w:type="dxa"/>
          </w:tcPr>
          <w:p w:rsidRPr="00902AFA" w:rsidR="006248C4" w:rsidP="006248C4" w:rsidRDefault="006248C4" w14:paraId="732ECA81" w14:textId="77777777">
            <w:pPr>
              <w:jc w:val="center"/>
              <w:rPr>
                <w:rFonts w:ascii="Segoe UI Symbol" w:hAnsi="Segoe UI Symbol" w:cs="Segoe UI Symbol"/>
              </w:rPr>
            </w:pPr>
          </w:p>
        </w:tc>
        <w:tc>
          <w:tcPr>
            <w:tcW w:w="1636" w:type="dxa"/>
          </w:tcPr>
          <w:p w:rsidRPr="00902AFA" w:rsidR="006248C4" w:rsidP="006248C4" w:rsidRDefault="006248C4" w14:paraId="651BB27E" w14:textId="61C39096">
            <w:pPr>
              <w:jc w:val="center"/>
              <w:rPr>
                <w:rFonts w:ascii="Segoe UI Symbol" w:hAnsi="Segoe UI Symbol" w:cs="Segoe UI Symbol"/>
              </w:rPr>
            </w:pPr>
            <w:r w:rsidRPr="00817673">
              <w:rPr>
                <w:rFonts w:ascii="Segoe UI Symbol" w:hAnsi="Segoe UI Symbol" w:cs="Segoe UI Symbol"/>
              </w:rPr>
              <w:t>✓</w:t>
            </w:r>
          </w:p>
        </w:tc>
      </w:tr>
      <w:tr w:rsidRPr="00902AFA" w:rsidR="006248C4" w:rsidTr="00424298" w14:paraId="38504F68" w14:textId="77777777">
        <w:tc>
          <w:tcPr>
            <w:tcW w:w="6299" w:type="dxa"/>
          </w:tcPr>
          <w:p w:rsidR="006248C4" w:rsidP="006248C4" w:rsidRDefault="006248C4" w14:paraId="1E30D9EB" w14:textId="2E02C918">
            <w:r>
              <w:t>An understanding of associated external agencies and avenues to support young people.</w:t>
            </w:r>
          </w:p>
        </w:tc>
        <w:tc>
          <w:tcPr>
            <w:tcW w:w="1529" w:type="dxa"/>
          </w:tcPr>
          <w:p w:rsidRPr="00902AFA" w:rsidR="006248C4" w:rsidP="006248C4" w:rsidRDefault="006248C4" w14:paraId="5324D44D" w14:textId="77777777">
            <w:pPr>
              <w:jc w:val="center"/>
              <w:rPr>
                <w:rFonts w:ascii="Segoe UI Symbol" w:hAnsi="Segoe UI Symbol" w:cs="Segoe UI Symbol"/>
              </w:rPr>
            </w:pPr>
          </w:p>
        </w:tc>
        <w:tc>
          <w:tcPr>
            <w:tcW w:w="1636" w:type="dxa"/>
          </w:tcPr>
          <w:p w:rsidRPr="00902AFA" w:rsidR="006248C4" w:rsidP="006248C4" w:rsidRDefault="006248C4" w14:paraId="46F17633" w14:textId="268EABC0">
            <w:pPr>
              <w:jc w:val="center"/>
              <w:rPr>
                <w:rFonts w:ascii="Segoe UI Symbol" w:hAnsi="Segoe UI Symbol" w:cs="Segoe UI Symbol"/>
              </w:rPr>
            </w:pPr>
            <w:r w:rsidRPr="00817673">
              <w:rPr>
                <w:rFonts w:ascii="Segoe UI Symbol" w:hAnsi="Segoe UI Symbol" w:cs="Segoe UI Symbol"/>
              </w:rPr>
              <w:t>✓</w:t>
            </w:r>
          </w:p>
        </w:tc>
      </w:tr>
      <w:tr w:rsidRPr="00902AFA" w:rsidR="00F55386" w:rsidTr="00424298" w14:paraId="792558A8" w14:textId="77777777">
        <w:tc>
          <w:tcPr>
            <w:tcW w:w="6299" w:type="dxa"/>
          </w:tcPr>
          <w:p w:rsidRPr="00902AFA" w:rsidR="00F55386" w:rsidP="00424298" w:rsidRDefault="00F55386" w14:paraId="6C26472C" w14:textId="77777777">
            <w:pPr>
              <w:rPr>
                <w:b/>
                <w:u w:val="single"/>
              </w:rPr>
            </w:pPr>
            <w:r w:rsidRPr="00902AFA">
              <w:rPr>
                <w:b/>
                <w:u w:val="single"/>
              </w:rPr>
              <w:t>Qualifications</w:t>
            </w:r>
          </w:p>
        </w:tc>
        <w:tc>
          <w:tcPr>
            <w:tcW w:w="1529" w:type="dxa"/>
          </w:tcPr>
          <w:p w:rsidRPr="00902AFA" w:rsidR="00F55386" w:rsidP="00424298" w:rsidRDefault="00F55386" w14:paraId="13855F85" w14:textId="77777777">
            <w:pPr>
              <w:jc w:val="center"/>
              <w:rPr>
                <w:u w:val="single"/>
              </w:rPr>
            </w:pPr>
            <w:r w:rsidRPr="00902AFA">
              <w:rPr>
                <w:b/>
                <w:u w:val="single"/>
              </w:rPr>
              <w:t>Essential</w:t>
            </w:r>
          </w:p>
        </w:tc>
        <w:tc>
          <w:tcPr>
            <w:tcW w:w="1636" w:type="dxa"/>
          </w:tcPr>
          <w:p w:rsidRPr="00902AFA" w:rsidR="00F55386" w:rsidP="00424298" w:rsidRDefault="00F55386" w14:paraId="7EAE2098" w14:textId="77777777">
            <w:pPr>
              <w:jc w:val="center"/>
              <w:rPr>
                <w:b/>
                <w:u w:val="single"/>
              </w:rPr>
            </w:pPr>
            <w:r w:rsidRPr="00902AFA">
              <w:rPr>
                <w:b/>
                <w:u w:val="single"/>
              </w:rPr>
              <w:t>Desirable</w:t>
            </w:r>
          </w:p>
        </w:tc>
      </w:tr>
      <w:tr w:rsidRPr="00902AFA" w:rsidR="00F55386" w:rsidTr="00424298" w14:paraId="331380A0" w14:textId="77777777">
        <w:tc>
          <w:tcPr>
            <w:tcW w:w="6299" w:type="dxa"/>
          </w:tcPr>
          <w:p w:rsidRPr="00902AFA" w:rsidR="00F55386" w:rsidP="00424298" w:rsidRDefault="00A25F49" w14:paraId="28C72589" w14:textId="402CBC61">
            <w:r>
              <w:t>Good honours d</w:t>
            </w:r>
            <w:r w:rsidRPr="00902AFA" w:rsidR="00F55386">
              <w:t>egree in relevant subject</w:t>
            </w:r>
          </w:p>
        </w:tc>
        <w:tc>
          <w:tcPr>
            <w:tcW w:w="1529" w:type="dxa"/>
          </w:tcPr>
          <w:p w:rsidRPr="00902AFA" w:rsidR="00F55386" w:rsidP="00424298" w:rsidRDefault="00F55386" w14:paraId="7AF7C006" w14:textId="77777777">
            <w:pPr>
              <w:jc w:val="center"/>
            </w:pPr>
            <w:r w:rsidRPr="00902AFA">
              <w:rPr>
                <w:rFonts w:ascii="Segoe UI Symbol" w:hAnsi="Segoe UI Symbol" w:cs="Segoe UI Symbol"/>
              </w:rPr>
              <w:t>✓</w:t>
            </w:r>
          </w:p>
        </w:tc>
        <w:tc>
          <w:tcPr>
            <w:tcW w:w="1636" w:type="dxa"/>
          </w:tcPr>
          <w:p w:rsidRPr="00902AFA" w:rsidR="00F55386" w:rsidP="00424298" w:rsidRDefault="00F55386" w14:paraId="0D8E9C6C" w14:textId="77777777">
            <w:pPr>
              <w:jc w:val="center"/>
            </w:pPr>
          </w:p>
        </w:tc>
      </w:tr>
      <w:tr w:rsidRPr="00902AFA" w:rsidR="00F55386" w:rsidTr="00424298" w14:paraId="1558E1EA" w14:textId="77777777">
        <w:tc>
          <w:tcPr>
            <w:tcW w:w="6299" w:type="dxa"/>
          </w:tcPr>
          <w:p w:rsidRPr="00902AFA" w:rsidR="00F55386" w:rsidP="00424298" w:rsidRDefault="00F55386" w14:paraId="0E3A461B" w14:textId="77777777">
            <w:r w:rsidRPr="00902AFA">
              <w:t>Qualified Teacher Status</w:t>
            </w:r>
          </w:p>
        </w:tc>
        <w:tc>
          <w:tcPr>
            <w:tcW w:w="1529" w:type="dxa"/>
          </w:tcPr>
          <w:p w:rsidRPr="00902AFA" w:rsidR="00F55386" w:rsidP="00424298" w:rsidRDefault="00F55386" w14:paraId="6CA03453" w14:textId="77777777">
            <w:pPr>
              <w:jc w:val="center"/>
            </w:pPr>
            <w:r w:rsidRPr="00902AFA">
              <w:rPr>
                <w:rFonts w:ascii="Segoe UI Symbol" w:hAnsi="Segoe UI Symbol" w:cs="Segoe UI Symbol"/>
              </w:rPr>
              <w:t>✓</w:t>
            </w:r>
          </w:p>
        </w:tc>
        <w:tc>
          <w:tcPr>
            <w:tcW w:w="1636" w:type="dxa"/>
          </w:tcPr>
          <w:p w:rsidRPr="00902AFA" w:rsidR="00F55386" w:rsidP="00424298" w:rsidRDefault="00F55386" w14:paraId="59044F09" w14:textId="77777777">
            <w:pPr>
              <w:jc w:val="center"/>
            </w:pPr>
          </w:p>
        </w:tc>
      </w:tr>
      <w:tr w:rsidRPr="00902AFA" w:rsidR="00F55386" w:rsidTr="00424298" w14:paraId="50CE52E5" w14:textId="77777777">
        <w:tc>
          <w:tcPr>
            <w:tcW w:w="6299" w:type="dxa"/>
          </w:tcPr>
          <w:p w:rsidRPr="00902AFA" w:rsidR="00F55386" w:rsidP="00424298" w:rsidRDefault="00F55386" w14:paraId="0DDF9917" w14:textId="4EDD2C9D">
            <w:r w:rsidRPr="00902AFA">
              <w:t xml:space="preserve">Masters degree or further </w:t>
            </w:r>
            <w:r w:rsidR="00113330">
              <w:t>qualification relating to educational pedagogy</w:t>
            </w:r>
          </w:p>
        </w:tc>
        <w:tc>
          <w:tcPr>
            <w:tcW w:w="1529" w:type="dxa"/>
          </w:tcPr>
          <w:p w:rsidRPr="00902AFA" w:rsidR="00F55386" w:rsidP="00424298" w:rsidRDefault="00F55386" w14:paraId="5600BAFB" w14:textId="77777777">
            <w:pPr>
              <w:jc w:val="center"/>
            </w:pPr>
          </w:p>
        </w:tc>
        <w:tc>
          <w:tcPr>
            <w:tcW w:w="1636" w:type="dxa"/>
          </w:tcPr>
          <w:p w:rsidRPr="00902AFA" w:rsidR="00F55386" w:rsidP="00424298" w:rsidRDefault="00F55386" w14:paraId="75120ECA" w14:textId="77777777">
            <w:pPr>
              <w:jc w:val="center"/>
            </w:pPr>
            <w:r w:rsidRPr="00902AFA">
              <w:rPr>
                <w:rFonts w:ascii="Segoe UI Symbol" w:hAnsi="Segoe UI Symbol" w:cs="Segoe UI Symbol"/>
              </w:rPr>
              <w:t>✓</w:t>
            </w:r>
          </w:p>
        </w:tc>
      </w:tr>
      <w:tr w:rsidRPr="00902AFA" w:rsidR="00F55386" w:rsidTr="00424298" w14:paraId="6FD127A1" w14:textId="77777777">
        <w:tc>
          <w:tcPr>
            <w:tcW w:w="6299" w:type="dxa"/>
          </w:tcPr>
          <w:p w:rsidRPr="00902AFA" w:rsidR="00F55386" w:rsidP="00424298" w:rsidRDefault="00F55386" w14:paraId="164EEA3E" w14:textId="77777777">
            <w:r w:rsidRPr="00902AFA">
              <w:t>Evidence of involvement in relevant CPD</w:t>
            </w:r>
          </w:p>
        </w:tc>
        <w:tc>
          <w:tcPr>
            <w:tcW w:w="1529" w:type="dxa"/>
          </w:tcPr>
          <w:p w:rsidRPr="00902AFA" w:rsidR="00F55386" w:rsidP="00424298" w:rsidRDefault="00F55386" w14:paraId="6C7D1833" w14:textId="77777777">
            <w:pPr>
              <w:jc w:val="center"/>
            </w:pPr>
          </w:p>
        </w:tc>
        <w:tc>
          <w:tcPr>
            <w:tcW w:w="1636" w:type="dxa"/>
          </w:tcPr>
          <w:p w:rsidRPr="00902AFA" w:rsidR="00F55386" w:rsidP="00424298" w:rsidRDefault="00F55386" w14:paraId="161647E7" w14:textId="77777777">
            <w:pPr>
              <w:ind w:right="176"/>
              <w:jc w:val="center"/>
            </w:pPr>
            <w:r w:rsidRPr="00902AFA">
              <w:rPr>
                <w:rFonts w:ascii="Segoe UI Symbol" w:hAnsi="Segoe UI Symbol" w:cs="Segoe UI Symbol"/>
              </w:rPr>
              <w:t>✓</w:t>
            </w:r>
          </w:p>
        </w:tc>
      </w:tr>
      <w:tr w:rsidRPr="00902AFA" w:rsidR="00F55386" w:rsidTr="00424298" w14:paraId="25D75182" w14:textId="77777777">
        <w:tc>
          <w:tcPr>
            <w:tcW w:w="6299" w:type="dxa"/>
          </w:tcPr>
          <w:p w:rsidRPr="00902AFA" w:rsidR="00F55386" w:rsidP="00424298" w:rsidRDefault="00F55386" w14:paraId="45EA4CF7" w14:textId="77777777">
            <w:pPr>
              <w:rPr>
                <w:b/>
                <w:u w:val="single"/>
              </w:rPr>
            </w:pPr>
            <w:r w:rsidRPr="00902AFA">
              <w:rPr>
                <w:b/>
                <w:u w:val="single"/>
              </w:rPr>
              <w:t xml:space="preserve">Experience </w:t>
            </w:r>
          </w:p>
        </w:tc>
        <w:tc>
          <w:tcPr>
            <w:tcW w:w="1529" w:type="dxa"/>
          </w:tcPr>
          <w:p w:rsidRPr="00902AFA" w:rsidR="00F55386" w:rsidP="00424298" w:rsidRDefault="00F55386" w14:paraId="489774C6" w14:textId="77777777">
            <w:pPr>
              <w:jc w:val="center"/>
              <w:rPr>
                <w:u w:val="single"/>
              </w:rPr>
            </w:pPr>
            <w:r w:rsidRPr="00902AFA">
              <w:rPr>
                <w:b/>
                <w:u w:val="single"/>
              </w:rPr>
              <w:t>Essential</w:t>
            </w:r>
          </w:p>
        </w:tc>
        <w:tc>
          <w:tcPr>
            <w:tcW w:w="1636" w:type="dxa"/>
          </w:tcPr>
          <w:p w:rsidRPr="00902AFA" w:rsidR="00F55386" w:rsidP="00424298" w:rsidRDefault="00F55386" w14:paraId="7567AFFC" w14:textId="77777777">
            <w:pPr>
              <w:jc w:val="center"/>
              <w:rPr>
                <w:b/>
                <w:u w:val="single"/>
              </w:rPr>
            </w:pPr>
            <w:r w:rsidRPr="00902AFA">
              <w:rPr>
                <w:b/>
                <w:u w:val="single"/>
              </w:rPr>
              <w:t>Desirable</w:t>
            </w:r>
          </w:p>
        </w:tc>
      </w:tr>
      <w:tr w:rsidRPr="00902AFA" w:rsidR="00F55386" w:rsidTr="00424298" w14:paraId="145ACDD3" w14:textId="77777777">
        <w:tc>
          <w:tcPr>
            <w:tcW w:w="6299" w:type="dxa"/>
          </w:tcPr>
          <w:p w:rsidRPr="00902AFA" w:rsidR="00F55386" w:rsidP="00424298" w:rsidRDefault="006248C4" w14:paraId="505E9E8D" w14:textId="04AB7D15">
            <w:r>
              <w:t>Track record of successful senior leadership experience</w:t>
            </w:r>
            <w:r w:rsidR="00FE2DB9">
              <w:t>.</w:t>
            </w:r>
          </w:p>
        </w:tc>
        <w:tc>
          <w:tcPr>
            <w:tcW w:w="1529" w:type="dxa"/>
          </w:tcPr>
          <w:p w:rsidRPr="00902AFA" w:rsidR="00F55386" w:rsidP="00424298" w:rsidRDefault="00F55386" w14:paraId="58F55526" w14:textId="77777777">
            <w:pPr>
              <w:jc w:val="center"/>
            </w:pPr>
            <w:r w:rsidRPr="006F5470">
              <w:rPr>
                <w:rFonts w:ascii="Segoe UI Symbol" w:hAnsi="Segoe UI Symbol" w:cs="Segoe UI Symbol"/>
              </w:rPr>
              <w:t>✓</w:t>
            </w:r>
          </w:p>
        </w:tc>
        <w:tc>
          <w:tcPr>
            <w:tcW w:w="1636" w:type="dxa"/>
          </w:tcPr>
          <w:p w:rsidRPr="00902AFA" w:rsidR="00F55386" w:rsidP="00424298" w:rsidRDefault="00F55386" w14:paraId="56D0690C" w14:textId="77777777">
            <w:pPr>
              <w:jc w:val="center"/>
            </w:pPr>
          </w:p>
        </w:tc>
      </w:tr>
      <w:tr w:rsidRPr="00902AFA" w:rsidR="00076820" w:rsidTr="00424298" w14:paraId="6F030BBF" w14:textId="77777777">
        <w:tc>
          <w:tcPr>
            <w:tcW w:w="6299" w:type="dxa"/>
          </w:tcPr>
          <w:p w:rsidR="00076820" w:rsidP="00076820" w:rsidRDefault="00076820" w14:paraId="1E8F4289" w14:textId="39F063F3">
            <w:r w:rsidRPr="00FE2DB9">
              <w:t>Experience of successfully changing organisational culture, in relation to aspiration, teaching practices and standards</w:t>
            </w:r>
            <w:r>
              <w:t>.</w:t>
            </w:r>
          </w:p>
        </w:tc>
        <w:tc>
          <w:tcPr>
            <w:tcW w:w="1529" w:type="dxa"/>
          </w:tcPr>
          <w:p w:rsidRPr="006F5470" w:rsidR="00076820" w:rsidP="00076820" w:rsidRDefault="00076820" w14:paraId="78F84367" w14:textId="38D7FD20">
            <w:pPr>
              <w:jc w:val="center"/>
              <w:rPr>
                <w:rFonts w:ascii="Segoe UI Symbol" w:hAnsi="Segoe UI Symbol" w:cs="Segoe UI Symbol"/>
              </w:rPr>
            </w:pPr>
            <w:r w:rsidRPr="00067B29">
              <w:rPr>
                <w:rFonts w:ascii="Segoe UI Symbol" w:hAnsi="Segoe UI Symbol" w:cs="Segoe UI Symbol"/>
              </w:rPr>
              <w:t>✓</w:t>
            </w:r>
          </w:p>
        </w:tc>
        <w:tc>
          <w:tcPr>
            <w:tcW w:w="1636" w:type="dxa"/>
          </w:tcPr>
          <w:p w:rsidRPr="00902AFA" w:rsidR="00076820" w:rsidP="00076820" w:rsidRDefault="00076820" w14:paraId="673ECB1D" w14:textId="77777777">
            <w:pPr>
              <w:jc w:val="center"/>
            </w:pPr>
          </w:p>
        </w:tc>
      </w:tr>
      <w:tr w:rsidRPr="00902AFA" w:rsidR="00076820" w:rsidTr="00424298" w14:paraId="4EC28D1E" w14:textId="77777777">
        <w:tc>
          <w:tcPr>
            <w:tcW w:w="6299" w:type="dxa"/>
          </w:tcPr>
          <w:p w:rsidRPr="00C17753" w:rsidR="00076820" w:rsidP="00076820" w:rsidRDefault="00076820" w14:paraId="3D77A26F" w14:textId="0B63186B">
            <w:pPr>
              <w:rPr>
                <w:rFonts w:asciiTheme="majorHAnsi" w:hAnsiTheme="majorHAnsi"/>
                <w:szCs w:val="28"/>
              </w:rPr>
            </w:pPr>
            <w:r w:rsidRPr="00C17753">
              <w:rPr>
                <w:rFonts w:cs="Arial" w:asciiTheme="majorHAnsi" w:hAnsiTheme="majorHAnsi"/>
                <w:szCs w:val="28"/>
              </w:rPr>
              <w:t>Experience of raising standards</w:t>
            </w:r>
            <w:r>
              <w:rPr>
                <w:rFonts w:cs="Arial" w:asciiTheme="majorHAnsi" w:hAnsiTheme="majorHAnsi"/>
                <w:szCs w:val="28"/>
              </w:rPr>
              <w:t>.</w:t>
            </w:r>
          </w:p>
        </w:tc>
        <w:tc>
          <w:tcPr>
            <w:tcW w:w="1529" w:type="dxa"/>
          </w:tcPr>
          <w:p w:rsidRPr="006F5470" w:rsidR="00076820" w:rsidP="00076820" w:rsidRDefault="00076820" w14:paraId="319F580A" w14:textId="51168E04">
            <w:pPr>
              <w:jc w:val="center"/>
              <w:rPr>
                <w:rFonts w:ascii="Segoe UI Symbol" w:hAnsi="Segoe UI Symbol" w:cs="Segoe UI Symbol"/>
              </w:rPr>
            </w:pPr>
            <w:r w:rsidRPr="00067B29">
              <w:rPr>
                <w:rFonts w:ascii="Segoe UI Symbol" w:hAnsi="Segoe UI Symbol" w:cs="Segoe UI Symbol"/>
              </w:rPr>
              <w:t>✓</w:t>
            </w:r>
          </w:p>
        </w:tc>
        <w:tc>
          <w:tcPr>
            <w:tcW w:w="1636" w:type="dxa"/>
          </w:tcPr>
          <w:p w:rsidRPr="00902AFA" w:rsidR="00076820" w:rsidP="00076820" w:rsidRDefault="00076820" w14:paraId="490137B2" w14:textId="77777777">
            <w:pPr>
              <w:jc w:val="center"/>
            </w:pPr>
          </w:p>
        </w:tc>
      </w:tr>
      <w:tr w:rsidRPr="00902AFA" w:rsidR="00076820" w:rsidTr="00424298" w14:paraId="392B86C0" w14:textId="77777777">
        <w:tc>
          <w:tcPr>
            <w:tcW w:w="6299" w:type="dxa"/>
          </w:tcPr>
          <w:p w:rsidRPr="00C17753" w:rsidR="00076820" w:rsidP="00076820" w:rsidRDefault="00076820" w14:paraId="21D87FBA" w14:textId="1A8C9A32">
            <w:pPr>
              <w:rPr>
                <w:rFonts w:asciiTheme="majorHAnsi" w:hAnsiTheme="majorHAnsi"/>
                <w:szCs w:val="28"/>
              </w:rPr>
            </w:pPr>
            <w:r w:rsidRPr="00C17753">
              <w:rPr>
                <w:rFonts w:cs="Arial" w:asciiTheme="majorHAnsi" w:hAnsiTheme="majorHAnsi"/>
                <w:szCs w:val="28"/>
              </w:rPr>
              <w:t xml:space="preserve">Excellent record of student performance in </w:t>
            </w:r>
            <w:r>
              <w:rPr>
                <w:rFonts w:cs="Arial" w:asciiTheme="majorHAnsi" w:hAnsiTheme="majorHAnsi"/>
                <w:szCs w:val="28"/>
              </w:rPr>
              <w:t xml:space="preserve">A </w:t>
            </w:r>
            <w:r w:rsidR="00A7377B">
              <w:rPr>
                <w:rFonts w:cs="Arial" w:asciiTheme="majorHAnsi" w:hAnsiTheme="majorHAnsi"/>
                <w:szCs w:val="28"/>
              </w:rPr>
              <w:t>Level</w:t>
            </w:r>
            <w:r w:rsidRPr="00C17753" w:rsidR="00A7377B">
              <w:rPr>
                <w:rFonts w:cs="Arial" w:asciiTheme="majorHAnsi" w:hAnsiTheme="majorHAnsi"/>
                <w:szCs w:val="28"/>
              </w:rPr>
              <w:t xml:space="preserve"> examination</w:t>
            </w:r>
            <w:r>
              <w:rPr>
                <w:rFonts w:cs="Arial" w:asciiTheme="majorHAnsi" w:hAnsiTheme="majorHAnsi"/>
                <w:szCs w:val="28"/>
              </w:rPr>
              <w:t>.</w:t>
            </w:r>
          </w:p>
        </w:tc>
        <w:tc>
          <w:tcPr>
            <w:tcW w:w="1529" w:type="dxa"/>
          </w:tcPr>
          <w:p w:rsidRPr="006F5470" w:rsidR="00076820" w:rsidP="00076820" w:rsidRDefault="00076820" w14:paraId="09A8D286" w14:textId="6952FDAD">
            <w:pPr>
              <w:jc w:val="center"/>
              <w:rPr>
                <w:rFonts w:ascii="Segoe UI Symbol" w:hAnsi="Segoe UI Symbol" w:cs="Segoe UI Symbol"/>
              </w:rPr>
            </w:pPr>
            <w:r w:rsidRPr="00067B29">
              <w:rPr>
                <w:rFonts w:ascii="Segoe UI Symbol" w:hAnsi="Segoe UI Symbol" w:cs="Segoe UI Symbol"/>
              </w:rPr>
              <w:t>✓</w:t>
            </w:r>
          </w:p>
        </w:tc>
        <w:tc>
          <w:tcPr>
            <w:tcW w:w="1636" w:type="dxa"/>
          </w:tcPr>
          <w:p w:rsidRPr="00902AFA" w:rsidR="00076820" w:rsidP="00076820" w:rsidRDefault="00076820" w14:paraId="2CA10AE4" w14:textId="77777777">
            <w:pPr>
              <w:jc w:val="center"/>
            </w:pPr>
          </w:p>
        </w:tc>
      </w:tr>
      <w:tr w:rsidRPr="00902AFA" w:rsidR="00076820" w:rsidTr="00424298" w14:paraId="41A44715" w14:textId="77777777">
        <w:tc>
          <w:tcPr>
            <w:tcW w:w="6299" w:type="dxa"/>
          </w:tcPr>
          <w:p w:rsidRPr="00C17753" w:rsidR="00076820" w:rsidP="00076820" w:rsidRDefault="00076820" w14:paraId="083FCA1D" w14:textId="0DFCE986">
            <w:pPr>
              <w:rPr>
                <w:rFonts w:asciiTheme="majorHAnsi" w:hAnsiTheme="majorHAnsi"/>
                <w:szCs w:val="28"/>
              </w:rPr>
            </w:pPr>
            <w:r w:rsidRPr="00C17753">
              <w:rPr>
                <w:rFonts w:cs="Arial" w:asciiTheme="majorHAnsi" w:hAnsiTheme="majorHAnsi"/>
                <w:szCs w:val="28"/>
              </w:rPr>
              <w:t xml:space="preserve">Experience of delivering </w:t>
            </w:r>
            <w:r>
              <w:rPr>
                <w:rFonts w:cs="Arial" w:asciiTheme="majorHAnsi" w:hAnsiTheme="majorHAnsi"/>
                <w:szCs w:val="28"/>
              </w:rPr>
              <w:t>CPD.</w:t>
            </w:r>
          </w:p>
        </w:tc>
        <w:tc>
          <w:tcPr>
            <w:tcW w:w="1529" w:type="dxa"/>
          </w:tcPr>
          <w:p w:rsidRPr="006F5470" w:rsidR="00076820" w:rsidP="00076820" w:rsidRDefault="00076820" w14:paraId="12397F3F" w14:textId="2FDAC7F7">
            <w:pPr>
              <w:jc w:val="center"/>
              <w:rPr>
                <w:rFonts w:ascii="Segoe UI Symbol" w:hAnsi="Segoe UI Symbol" w:cs="Segoe UI Symbol"/>
              </w:rPr>
            </w:pPr>
            <w:r w:rsidRPr="00067B29">
              <w:rPr>
                <w:rFonts w:ascii="Segoe UI Symbol" w:hAnsi="Segoe UI Symbol" w:cs="Segoe UI Symbol"/>
              </w:rPr>
              <w:t>✓</w:t>
            </w:r>
          </w:p>
        </w:tc>
        <w:tc>
          <w:tcPr>
            <w:tcW w:w="1636" w:type="dxa"/>
          </w:tcPr>
          <w:p w:rsidRPr="00902AFA" w:rsidR="00076820" w:rsidP="00076820" w:rsidRDefault="00076820" w14:paraId="42D35D04" w14:textId="77777777">
            <w:pPr>
              <w:jc w:val="center"/>
            </w:pPr>
          </w:p>
        </w:tc>
      </w:tr>
      <w:tr w:rsidRPr="00902AFA" w:rsidR="00F55386" w:rsidTr="00424298" w14:paraId="71E50CDE" w14:textId="77777777">
        <w:tc>
          <w:tcPr>
            <w:tcW w:w="6299" w:type="dxa"/>
          </w:tcPr>
          <w:p w:rsidRPr="00902AFA" w:rsidR="00F55386" w:rsidP="00424298" w:rsidRDefault="00F55386" w14:paraId="5848AD18" w14:textId="5452D444">
            <w:r w:rsidRPr="00902AFA">
              <w:t>Evidence of managing and leading a new initiative</w:t>
            </w:r>
            <w:r w:rsidR="00076820">
              <w:t>.</w:t>
            </w:r>
          </w:p>
        </w:tc>
        <w:tc>
          <w:tcPr>
            <w:tcW w:w="1529" w:type="dxa"/>
          </w:tcPr>
          <w:p w:rsidRPr="00902AFA" w:rsidR="00F55386" w:rsidP="00424298" w:rsidRDefault="00F55386" w14:paraId="77255572" w14:textId="77777777">
            <w:pPr>
              <w:jc w:val="center"/>
            </w:pPr>
            <w:r w:rsidRPr="006F5470">
              <w:rPr>
                <w:rFonts w:ascii="Segoe UI Symbol" w:hAnsi="Segoe UI Symbol" w:cs="Segoe UI Symbol"/>
              </w:rPr>
              <w:t>✓</w:t>
            </w:r>
          </w:p>
        </w:tc>
        <w:tc>
          <w:tcPr>
            <w:tcW w:w="1636" w:type="dxa"/>
          </w:tcPr>
          <w:p w:rsidRPr="00902AFA" w:rsidR="00F55386" w:rsidP="00424298" w:rsidRDefault="00F55386" w14:paraId="6E4BED8C" w14:textId="77777777">
            <w:pPr>
              <w:jc w:val="center"/>
            </w:pPr>
          </w:p>
        </w:tc>
      </w:tr>
      <w:tr w:rsidRPr="00902AFA" w:rsidR="00F55386" w:rsidTr="00424298" w14:paraId="6BBF624F" w14:textId="77777777">
        <w:tc>
          <w:tcPr>
            <w:tcW w:w="6299" w:type="dxa"/>
          </w:tcPr>
          <w:p w:rsidRPr="00902AFA" w:rsidR="00F55386" w:rsidP="00424298" w:rsidRDefault="00F55386" w14:paraId="0DE5C244" w14:textId="77777777">
            <w:r w:rsidRPr="00902AFA">
              <w:t xml:space="preserve">Outreach work / supporting a </w:t>
            </w:r>
            <w:r>
              <w:t>subject</w:t>
            </w:r>
            <w:r w:rsidRPr="00902AFA">
              <w:t xml:space="preserve"> in challenging circumstances</w:t>
            </w:r>
          </w:p>
        </w:tc>
        <w:tc>
          <w:tcPr>
            <w:tcW w:w="1529" w:type="dxa"/>
          </w:tcPr>
          <w:p w:rsidRPr="00902AFA" w:rsidR="00F55386" w:rsidP="00424298" w:rsidRDefault="00F55386" w14:paraId="425A7076" w14:textId="77777777">
            <w:pPr>
              <w:jc w:val="center"/>
            </w:pPr>
          </w:p>
        </w:tc>
        <w:tc>
          <w:tcPr>
            <w:tcW w:w="1636" w:type="dxa"/>
          </w:tcPr>
          <w:p w:rsidRPr="00902AFA" w:rsidR="00F55386" w:rsidP="00424298" w:rsidRDefault="00F55386" w14:paraId="22993CD4" w14:textId="77777777">
            <w:pPr>
              <w:jc w:val="center"/>
            </w:pPr>
            <w:r w:rsidRPr="00902AFA">
              <w:rPr>
                <w:rFonts w:ascii="Segoe UI Symbol" w:hAnsi="Segoe UI Symbol" w:cs="Segoe UI Symbol"/>
              </w:rPr>
              <w:t>✓</w:t>
            </w:r>
          </w:p>
        </w:tc>
      </w:tr>
      <w:tr w:rsidRPr="00902AFA" w:rsidR="00B51DF5" w:rsidTr="00424298" w14:paraId="0062A4CF" w14:textId="77777777">
        <w:tc>
          <w:tcPr>
            <w:tcW w:w="6299" w:type="dxa"/>
          </w:tcPr>
          <w:p w:rsidRPr="00902AFA" w:rsidR="00B51DF5" w:rsidP="00B51DF5" w:rsidRDefault="00B51DF5" w14:paraId="3C72B58E" w14:textId="5368C83C">
            <w:r w:rsidRPr="00F037F9">
              <w:t>Financial, budgetary and resource management experience</w:t>
            </w:r>
          </w:p>
        </w:tc>
        <w:tc>
          <w:tcPr>
            <w:tcW w:w="1529" w:type="dxa"/>
          </w:tcPr>
          <w:p w:rsidRPr="00902AFA" w:rsidR="00B51DF5" w:rsidP="00B51DF5" w:rsidRDefault="00B51DF5" w14:paraId="17ABCB93" w14:textId="77777777">
            <w:pPr>
              <w:jc w:val="center"/>
            </w:pPr>
          </w:p>
        </w:tc>
        <w:tc>
          <w:tcPr>
            <w:tcW w:w="1636" w:type="dxa"/>
          </w:tcPr>
          <w:p w:rsidRPr="00902AFA" w:rsidR="00B51DF5" w:rsidP="00B51DF5" w:rsidRDefault="00B51DF5" w14:paraId="34AD88B7" w14:textId="7A3D18DA">
            <w:pPr>
              <w:jc w:val="center"/>
              <w:rPr>
                <w:rFonts w:ascii="Segoe UI Symbol" w:hAnsi="Segoe UI Symbol" w:cs="Segoe UI Symbol"/>
              </w:rPr>
            </w:pPr>
            <w:r w:rsidRPr="00A5343F">
              <w:rPr>
                <w:rFonts w:ascii="Segoe UI Symbol" w:hAnsi="Segoe UI Symbol" w:cs="Segoe UI Symbol"/>
              </w:rPr>
              <w:t>✓</w:t>
            </w:r>
          </w:p>
        </w:tc>
      </w:tr>
      <w:tr w:rsidRPr="00902AFA" w:rsidR="00B51DF5" w:rsidTr="00424298" w14:paraId="5FFAE169" w14:textId="77777777">
        <w:tc>
          <w:tcPr>
            <w:tcW w:w="6299" w:type="dxa"/>
          </w:tcPr>
          <w:p w:rsidRPr="00902AFA" w:rsidR="00B51DF5" w:rsidP="00B51DF5" w:rsidRDefault="00B51DF5" w14:paraId="00A4AD07" w14:textId="05642833">
            <w:r w:rsidRPr="00113892">
              <w:t>Experience of engaging with community, business and industry partners</w:t>
            </w:r>
          </w:p>
        </w:tc>
        <w:tc>
          <w:tcPr>
            <w:tcW w:w="1529" w:type="dxa"/>
          </w:tcPr>
          <w:p w:rsidRPr="00902AFA" w:rsidR="00B51DF5" w:rsidP="00B51DF5" w:rsidRDefault="00B51DF5" w14:paraId="488EA8AE" w14:textId="77777777">
            <w:pPr>
              <w:jc w:val="center"/>
            </w:pPr>
          </w:p>
        </w:tc>
        <w:tc>
          <w:tcPr>
            <w:tcW w:w="1636" w:type="dxa"/>
          </w:tcPr>
          <w:p w:rsidRPr="00902AFA" w:rsidR="00B51DF5" w:rsidP="00B51DF5" w:rsidRDefault="00B51DF5" w14:paraId="23E9EB76" w14:textId="14EF5923">
            <w:pPr>
              <w:jc w:val="center"/>
              <w:rPr>
                <w:rFonts w:ascii="Segoe UI Symbol" w:hAnsi="Segoe UI Symbol" w:cs="Segoe UI Symbol"/>
              </w:rPr>
            </w:pPr>
            <w:r w:rsidRPr="00A5343F">
              <w:rPr>
                <w:rFonts w:ascii="Segoe UI Symbol" w:hAnsi="Segoe UI Symbol" w:cs="Segoe UI Symbol"/>
              </w:rPr>
              <w:t>✓</w:t>
            </w:r>
          </w:p>
        </w:tc>
      </w:tr>
      <w:tr w:rsidRPr="00902AFA" w:rsidR="00B51DF5" w:rsidTr="00424298" w14:paraId="5D614CB6" w14:textId="77777777">
        <w:tc>
          <w:tcPr>
            <w:tcW w:w="6299" w:type="dxa"/>
          </w:tcPr>
          <w:p w:rsidRPr="00902AFA" w:rsidR="00B51DF5" w:rsidP="00B51DF5" w:rsidRDefault="00B51DF5" w14:paraId="0BBEA17A" w14:textId="19F21820">
            <w:r w:rsidRPr="00B51DF5">
              <w:t>Experience of developing, expanding and managing organisational change</w:t>
            </w:r>
          </w:p>
        </w:tc>
        <w:tc>
          <w:tcPr>
            <w:tcW w:w="1529" w:type="dxa"/>
          </w:tcPr>
          <w:p w:rsidRPr="00902AFA" w:rsidR="00B51DF5" w:rsidP="00B51DF5" w:rsidRDefault="00B51DF5" w14:paraId="2B456F6E" w14:textId="77777777">
            <w:pPr>
              <w:jc w:val="center"/>
            </w:pPr>
          </w:p>
        </w:tc>
        <w:tc>
          <w:tcPr>
            <w:tcW w:w="1636" w:type="dxa"/>
          </w:tcPr>
          <w:p w:rsidRPr="00902AFA" w:rsidR="00B51DF5" w:rsidP="00B51DF5" w:rsidRDefault="00B51DF5" w14:paraId="21D0ABF3" w14:textId="3D3B4398">
            <w:pPr>
              <w:jc w:val="center"/>
              <w:rPr>
                <w:rFonts w:ascii="Segoe UI Symbol" w:hAnsi="Segoe UI Symbol" w:cs="Segoe UI Symbol"/>
              </w:rPr>
            </w:pPr>
            <w:r w:rsidRPr="00A5343F">
              <w:rPr>
                <w:rFonts w:ascii="Segoe UI Symbol" w:hAnsi="Segoe UI Symbol" w:cs="Segoe UI Symbol"/>
              </w:rPr>
              <w:t>✓</w:t>
            </w:r>
          </w:p>
        </w:tc>
      </w:tr>
      <w:tr w:rsidRPr="00902AFA" w:rsidR="00F55386" w:rsidTr="00424298" w14:paraId="78D8C06C" w14:textId="77777777">
        <w:tc>
          <w:tcPr>
            <w:tcW w:w="6299" w:type="dxa"/>
          </w:tcPr>
          <w:p w:rsidRPr="00902AFA" w:rsidR="00F55386" w:rsidP="00424298" w:rsidRDefault="00F55386" w14:paraId="282B73FA" w14:textId="77777777">
            <w:pPr>
              <w:rPr>
                <w:b/>
                <w:u w:val="single"/>
              </w:rPr>
            </w:pPr>
            <w:r w:rsidRPr="00902AFA">
              <w:rPr>
                <w:b/>
                <w:u w:val="single"/>
              </w:rPr>
              <w:t>Skills</w:t>
            </w:r>
          </w:p>
        </w:tc>
        <w:tc>
          <w:tcPr>
            <w:tcW w:w="1529" w:type="dxa"/>
          </w:tcPr>
          <w:p w:rsidRPr="00902AFA" w:rsidR="00F55386" w:rsidP="00424298" w:rsidRDefault="00F55386" w14:paraId="260CFA4A" w14:textId="77777777">
            <w:pPr>
              <w:jc w:val="center"/>
              <w:rPr>
                <w:u w:val="single"/>
              </w:rPr>
            </w:pPr>
            <w:r w:rsidRPr="00902AFA">
              <w:rPr>
                <w:b/>
                <w:u w:val="single"/>
              </w:rPr>
              <w:t>Essential</w:t>
            </w:r>
          </w:p>
        </w:tc>
        <w:tc>
          <w:tcPr>
            <w:tcW w:w="1636" w:type="dxa"/>
          </w:tcPr>
          <w:p w:rsidRPr="00902AFA" w:rsidR="00F55386" w:rsidP="00424298" w:rsidRDefault="00F55386" w14:paraId="5AEAB2C3" w14:textId="77777777">
            <w:pPr>
              <w:jc w:val="center"/>
              <w:rPr>
                <w:b/>
                <w:u w:val="single"/>
              </w:rPr>
            </w:pPr>
            <w:r w:rsidRPr="00902AFA">
              <w:rPr>
                <w:b/>
                <w:u w:val="single"/>
              </w:rPr>
              <w:t>Desirable</w:t>
            </w:r>
          </w:p>
        </w:tc>
      </w:tr>
      <w:tr w:rsidRPr="00902AFA" w:rsidR="00F55386" w:rsidTr="00424298" w14:paraId="055A6B5B" w14:textId="77777777">
        <w:tc>
          <w:tcPr>
            <w:tcW w:w="6299" w:type="dxa"/>
          </w:tcPr>
          <w:p w:rsidRPr="00902AFA" w:rsidR="00F55386" w:rsidP="00424298" w:rsidRDefault="00951F16" w14:paraId="2E5AEA6B" w14:textId="2AA06E30">
            <w:r w:rsidRPr="00951F16">
              <w:t>Ability to turn vision into reality</w:t>
            </w:r>
            <w:r w:rsidR="00413C86">
              <w:t>.</w:t>
            </w:r>
          </w:p>
        </w:tc>
        <w:tc>
          <w:tcPr>
            <w:tcW w:w="1529" w:type="dxa"/>
          </w:tcPr>
          <w:p w:rsidRPr="00902AFA" w:rsidR="00F55386" w:rsidP="00424298" w:rsidRDefault="00F55386" w14:paraId="70DFD606" w14:textId="77777777">
            <w:pPr>
              <w:jc w:val="center"/>
            </w:pPr>
            <w:r w:rsidRPr="00902AFA">
              <w:rPr>
                <w:rFonts w:ascii="Segoe UI Symbol" w:hAnsi="Segoe UI Symbol" w:cs="Segoe UI Symbol"/>
              </w:rPr>
              <w:t>✓</w:t>
            </w:r>
          </w:p>
        </w:tc>
        <w:tc>
          <w:tcPr>
            <w:tcW w:w="1636" w:type="dxa"/>
          </w:tcPr>
          <w:p w:rsidRPr="00902AFA" w:rsidR="00F55386" w:rsidP="00424298" w:rsidRDefault="00F55386" w14:paraId="56228523" w14:textId="77777777">
            <w:pPr>
              <w:jc w:val="center"/>
            </w:pPr>
          </w:p>
        </w:tc>
      </w:tr>
      <w:tr w:rsidRPr="00902AFA" w:rsidR="004836E0" w:rsidTr="00424298" w14:paraId="35845C9B" w14:textId="77777777">
        <w:tc>
          <w:tcPr>
            <w:tcW w:w="6299" w:type="dxa"/>
          </w:tcPr>
          <w:p w:rsidRPr="00902AFA" w:rsidR="004836E0" w:rsidP="004836E0" w:rsidRDefault="004836E0" w14:paraId="1AB40AA3" w14:textId="3AF751A4">
            <w:r w:rsidRPr="003217E8">
              <w:t>Ability to inspire</w:t>
            </w:r>
            <w:r w:rsidR="00AA7ED2">
              <w:t xml:space="preserve">, </w:t>
            </w:r>
            <w:r w:rsidRPr="003217E8">
              <w:t>motivate</w:t>
            </w:r>
            <w:r w:rsidR="00AA7ED2">
              <w:t>, manage and develop</w:t>
            </w:r>
            <w:r w:rsidRPr="003217E8">
              <w:t xml:space="preserve"> others</w:t>
            </w:r>
            <w:r>
              <w:t>.</w:t>
            </w:r>
          </w:p>
        </w:tc>
        <w:tc>
          <w:tcPr>
            <w:tcW w:w="1529" w:type="dxa"/>
          </w:tcPr>
          <w:p w:rsidRPr="00902AFA" w:rsidR="004836E0" w:rsidP="004836E0" w:rsidRDefault="004836E0" w14:paraId="0808D4AD" w14:textId="04F7B095">
            <w:pPr>
              <w:jc w:val="center"/>
              <w:rPr>
                <w:rFonts w:ascii="Segoe UI Symbol" w:hAnsi="Segoe UI Symbol" w:cs="Segoe UI Symbol"/>
              </w:rPr>
            </w:pPr>
            <w:r w:rsidRPr="0057583B">
              <w:rPr>
                <w:rFonts w:ascii="Segoe UI Symbol" w:hAnsi="Segoe UI Symbol" w:cs="Segoe UI Symbol"/>
              </w:rPr>
              <w:t>✓</w:t>
            </w:r>
          </w:p>
        </w:tc>
        <w:tc>
          <w:tcPr>
            <w:tcW w:w="1636" w:type="dxa"/>
          </w:tcPr>
          <w:p w:rsidRPr="00902AFA" w:rsidR="004836E0" w:rsidP="004836E0" w:rsidRDefault="004836E0" w14:paraId="55D3B2EF" w14:textId="77777777">
            <w:pPr>
              <w:jc w:val="center"/>
            </w:pPr>
          </w:p>
        </w:tc>
      </w:tr>
      <w:tr w:rsidRPr="00902AFA" w:rsidR="004836E0" w:rsidTr="00424298" w14:paraId="37692F33" w14:textId="77777777">
        <w:tc>
          <w:tcPr>
            <w:tcW w:w="6299" w:type="dxa"/>
          </w:tcPr>
          <w:p w:rsidRPr="00902AFA" w:rsidR="004836E0" w:rsidP="004836E0" w:rsidRDefault="004836E0" w14:paraId="2847009A" w14:textId="18C78CEB">
            <w:r w:rsidRPr="00886293">
              <w:t>Ability to lead and manage a fully inclusive school</w:t>
            </w:r>
            <w:r>
              <w:t>.</w:t>
            </w:r>
          </w:p>
        </w:tc>
        <w:tc>
          <w:tcPr>
            <w:tcW w:w="1529" w:type="dxa"/>
          </w:tcPr>
          <w:p w:rsidRPr="00902AFA" w:rsidR="004836E0" w:rsidP="004836E0" w:rsidRDefault="004836E0" w14:paraId="46EEE278" w14:textId="2D3DF249">
            <w:pPr>
              <w:jc w:val="center"/>
              <w:rPr>
                <w:rFonts w:ascii="Segoe UI Symbol" w:hAnsi="Segoe UI Symbol" w:cs="Segoe UI Symbol"/>
              </w:rPr>
            </w:pPr>
            <w:r w:rsidRPr="0057583B">
              <w:rPr>
                <w:rFonts w:ascii="Segoe UI Symbol" w:hAnsi="Segoe UI Symbol" w:cs="Segoe UI Symbol"/>
              </w:rPr>
              <w:t>✓</w:t>
            </w:r>
          </w:p>
        </w:tc>
        <w:tc>
          <w:tcPr>
            <w:tcW w:w="1636" w:type="dxa"/>
          </w:tcPr>
          <w:p w:rsidRPr="00902AFA" w:rsidR="004836E0" w:rsidP="004836E0" w:rsidRDefault="004836E0" w14:paraId="5572FD38" w14:textId="77777777">
            <w:pPr>
              <w:jc w:val="center"/>
            </w:pPr>
          </w:p>
        </w:tc>
      </w:tr>
      <w:tr w:rsidRPr="00902AFA" w:rsidR="004836E0" w:rsidTr="00424298" w14:paraId="3341FFD1" w14:textId="77777777">
        <w:tc>
          <w:tcPr>
            <w:tcW w:w="6299" w:type="dxa"/>
          </w:tcPr>
          <w:p w:rsidRPr="00902AFA" w:rsidR="004836E0" w:rsidP="004836E0" w:rsidRDefault="004836E0" w14:paraId="568B398D" w14:textId="7F8AD8B4">
            <w:r w:rsidRPr="00A27CA9">
              <w:t>Ability to lead the design and development of an innovative curriculum</w:t>
            </w:r>
          </w:p>
        </w:tc>
        <w:tc>
          <w:tcPr>
            <w:tcW w:w="1529" w:type="dxa"/>
          </w:tcPr>
          <w:p w:rsidRPr="00902AFA" w:rsidR="004836E0" w:rsidP="004836E0" w:rsidRDefault="004836E0" w14:paraId="362BB6A8" w14:textId="3C84B02A">
            <w:pPr>
              <w:jc w:val="center"/>
              <w:rPr>
                <w:rFonts w:ascii="Segoe UI Symbol" w:hAnsi="Segoe UI Symbol" w:cs="Segoe UI Symbol"/>
              </w:rPr>
            </w:pPr>
            <w:r w:rsidRPr="0057583B">
              <w:rPr>
                <w:rFonts w:ascii="Segoe UI Symbol" w:hAnsi="Segoe UI Symbol" w:cs="Segoe UI Symbol"/>
              </w:rPr>
              <w:t>✓</w:t>
            </w:r>
          </w:p>
        </w:tc>
        <w:tc>
          <w:tcPr>
            <w:tcW w:w="1636" w:type="dxa"/>
          </w:tcPr>
          <w:p w:rsidRPr="00902AFA" w:rsidR="004836E0" w:rsidP="004836E0" w:rsidRDefault="004836E0" w14:paraId="460B1C1B" w14:textId="77777777">
            <w:pPr>
              <w:jc w:val="center"/>
            </w:pPr>
          </w:p>
        </w:tc>
      </w:tr>
      <w:tr w:rsidRPr="00902AFA" w:rsidR="004836E0" w:rsidTr="00424298" w14:paraId="123B1654" w14:textId="77777777">
        <w:tc>
          <w:tcPr>
            <w:tcW w:w="6299" w:type="dxa"/>
          </w:tcPr>
          <w:p w:rsidRPr="00902AFA" w:rsidR="004836E0" w:rsidP="004836E0" w:rsidRDefault="004836E0" w14:paraId="7C964766" w14:textId="1246138E">
            <w:r w:rsidRPr="00A01353">
              <w:t xml:space="preserve">Ability to work effectively with members of the local community and a range of stakeholders in developing the </w:t>
            </w:r>
            <w:r>
              <w:t>College</w:t>
            </w:r>
            <w:r w:rsidRPr="00A01353">
              <w:t xml:space="preserve"> as a community resource</w:t>
            </w:r>
          </w:p>
        </w:tc>
        <w:tc>
          <w:tcPr>
            <w:tcW w:w="1529" w:type="dxa"/>
          </w:tcPr>
          <w:p w:rsidRPr="00902AFA" w:rsidR="004836E0" w:rsidP="004836E0" w:rsidRDefault="004836E0" w14:paraId="2C3DFFF4" w14:textId="49670656">
            <w:pPr>
              <w:jc w:val="center"/>
              <w:rPr>
                <w:rFonts w:ascii="Segoe UI Symbol" w:hAnsi="Segoe UI Symbol" w:cs="Segoe UI Symbol"/>
              </w:rPr>
            </w:pPr>
            <w:r w:rsidRPr="0057583B">
              <w:rPr>
                <w:rFonts w:ascii="Segoe UI Symbol" w:hAnsi="Segoe UI Symbol" w:cs="Segoe UI Symbol"/>
              </w:rPr>
              <w:t>✓</w:t>
            </w:r>
          </w:p>
        </w:tc>
        <w:tc>
          <w:tcPr>
            <w:tcW w:w="1636" w:type="dxa"/>
          </w:tcPr>
          <w:p w:rsidRPr="00902AFA" w:rsidR="004836E0" w:rsidP="004836E0" w:rsidRDefault="004836E0" w14:paraId="6190FCB2" w14:textId="77777777">
            <w:pPr>
              <w:jc w:val="center"/>
            </w:pPr>
          </w:p>
        </w:tc>
      </w:tr>
      <w:tr w:rsidRPr="00902AFA" w:rsidR="004836E0" w:rsidTr="00424298" w14:paraId="711DF410" w14:textId="77777777">
        <w:tc>
          <w:tcPr>
            <w:tcW w:w="6299" w:type="dxa"/>
          </w:tcPr>
          <w:p w:rsidRPr="00902AFA" w:rsidR="004836E0" w:rsidP="004836E0" w:rsidRDefault="004836E0" w14:paraId="41AB38D5" w14:textId="6C8B0700">
            <w:r w:rsidRPr="00EE1BE6">
              <w:t>Ability to provide a safe environment to ensure the physical and psychological safety of the students</w:t>
            </w:r>
          </w:p>
        </w:tc>
        <w:tc>
          <w:tcPr>
            <w:tcW w:w="1529" w:type="dxa"/>
          </w:tcPr>
          <w:p w:rsidRPr="00902AFA" w:rsidR="004836E0" w:rsidP="004836E0" w:rsidRDefault="004836E0" w14:paraId="60B026A8" w14:textId="106AEB3C">
            <w:pPr>
              <w:jc w:val="center"/>
              <w:rPr>
                <w:rFonts w:ascii="Segoe UI Symbol" w:hAnsi="Segoe UI Symbol" w:cs="Segoe UI Symbol"/>
              </w:rPr>
            </w:pPr>
            <w:r w:rsidRPr="0057583B">
              <w:rPr>
                <w:rFonts w:ascii="Segoe UI Symbol" w:hAnsi="Segoe UI Symbol" w:cs="Segoe UI Symbol"/>
              </w:rPr>
              <w:t>✓</w:t>
            </w:r>
          </w:p>
        </w:tc>
        <w:tc>
          <w:tcPr>
            <w:tcW w:w="1636" w:type="dxa"/>
          </w:tcPr>
          <w:p w:rsidRPr="00902AFA" w:rsidR="004836E0" w:rsidP="004836E0" w:rsidRDefault="004836E0" w14:paraId="60C7EEB8" w14:textId="77777777">
            <w:pPr>
              <w:jc w:val="center"/>
            </w:pPr>
          </w:p>
        </w:tc>
      </w:tr>
      <w:tr w:rsidRPr="00902AFA" w:rsidR="004836E0" w:rsidTr="00424298" w14:paraId="3E224C7F" w14:textId="77777777">
        <w:tc>
          <w:tcPr>
            <w:tcW w:w="6299" w:type="dxa"/>
          </w:tcPr>
          <w:p w:rsidRPr="00902AFA" w:rsidR="004836E0" w:rsidP="004836E0" w:rsidRDefault="004836E0" w14:paraId="739EC9F4" w14:textId="69200C4C">
            <w:r w:rsidRPr="004836E0">
              <w:t>Ability to lead the development of others</w:t>
            </w:r>
          </w:p>
        </w:tc>
        <w:tc>
          <w:tcPr>
            <w:tcW w:w="1529" w:type="dxa"/>
          </w:tcPr>
          <w:p w:rsidRPr="00902AFA" w:rsidR="004836E0" w:rsidP="004836E0" w:rsidRDefault="004836E0" w14:paraId="2DB697CB" w14:textId="70CF160A">
            <w:pPr>
              <w:jc w:val="center"/>
              <w:rPr>
                <w:rFonts w:ascii="Segoe UI Symbol" w:hAnsi="Segoe UI Symbol" w:cs="Segoe UI Symbol"/>
              </w:rPr>
            </w:pPr>
            <w:r w:rsidRPr="0057583B">
              <w:rPr>
                <w:rFonts w:ascii="Segoe UI Symbol" w:hAnsi="Segoe UI Symbol" w:cs="Segoe UI Symbol"/>
              </w:rPr>
              <w:t>✓</w:t>
            </w:r>
          </w:p>
        </w:tc>
        <w:tc>
          <w:tcPr>
            <w:tcW w:w="1636" w:type="dxa"/>
          </w:tcPr>
          <w:p w:rsidRPr="00902AFA" w:rsidR="004836E0" w:rsidP="004836E0" w:rsidRDefault="004836E0" w14:paraId="50EA0DDA" w14:textId="77777777">
            <w:pPr>
              <w:jc w:val="center"/>
            </w:pPr>
          </w:p>
        </w:tc>
      </w:tr>
      <w:tr w:rsidRPr="00902AFA" w:rsidR="00F55386" w:rsidTr="00424298" w14:paraId="4773AE5B" w14:textId="77777777">
        <w:tc>
          <w:tcPr>
            <w:tcW w:w="6299" w:type="dxa"/>
          </w:tcPr>
          <w:p w:rsidRPr="00902AFA" w:rsidR="00F55386" w:rsidP="00424298" w:rsidRDefault="00F55386" w14:paraId="78D53B27" w14:textId="77777777">
            <w:r w:rsidRPr="00C5097A">
              <w:t>Genuine passion and a belief in the potential of every student</w:t>
            </w:r>
          </w:p>
        </w:tc>
        <w:tc>
          <w:tcPr>
            <w:tcW w:w="1529" w:type="dxa"/>
          </w:tcPr>
          <w:p w:rsidRPr="00902AFA" w:rsidR="00F55386" w:rsidP="00424298" w:rsidRDefault="00F55386" w14:paraId="274B30BE" w14:textId="77777777">
            <w:pPr>
              <w:jc w:val="center"/>
              <w:rPr>
                <w:rFonts w:ascii="Segoe UI Symbol" w:hAnsi="Segoe UI Symbol" w:cs="Segoe UI Symbol"/>
              </w:rPr>
            </w:pPr>
            <w:r w:rsidRPr="00902AFA">
              <w:rPr>
                <w:rFonts w:ascii="Segoe UI Symbol" w:hAnsi="Segoe UI Symbol" w:cs="Segoe UI Symbol"/>
              </w:rPr>
              <w:t>✓</w:t>
            </w:r>
          </w:p>
        </w:tc>
        <w:tc>
          <w:tcPr>
            <w:tcW w:w="1636" w:type="dxa"/>
          </w:tcPr>
          <w:p w:rsidRPr="00902AFA" w:rsidR="00F55386" w:rsidP="00424298" w:rsidRDefault="00F55386" w14:paraId="0A99C052" w14:textId="77777777">
            <w:pPr>
              <w:jc w:val="center"/>
            </w:pPr>
          </w:p>
        </w:tc>
      </w:tr>
      <w:tr w:rsidRPr="00902AFA" w:rsidR="00F55386" w:rsidTr="00424298" w14:paraId="1DF38A6D" w14:textId="77777777">
        <w:tc>
          <w:tcPr>
            <w:tcW w:w="6299" w:type="dxa"/>
          </w:tcPr>
          <w:p w:rsidRPr="00C5097A" w:rsidR="00F55386" w:rsidP="00424298" w:rsidRDefault="00F55386" w14:paraId="233A1A94" w14:textId="77777777">
            <w:r w:rsidRPr="00C5097A">
              <w:t xml:space="preserve">Good communication, planning and organisational skills </w:t>
            </w:r>
          </w:p>
        </w:tc>
        <w:tc>
          <w:tcPr>
            <w:tcW w:w="1529" w:type="dxa"/>
          </w:tcPr>
          <w:p w:rsidRPr="00902AFA" w:rsidR="00F55386" w:rsidP="00424298" w:rsidRDefault="00F55386" w14:paraId="071A6527" w14:textId="77777777">
            <w:pPr>
              <w:jc w:val="center"/>
              <w:rPr>
                <w:rFonts w:ascii="Segoe UI Symbol" w:hAnsi="Segoe UI Symbol" w:cs="Segoe UI Symbol"/>
              </w:rPr>
            </w:pPr>
            <w:r w:rsidRPr="00902AFA">
              <w:rPr>
                <w:rFonts w:ascii="Segoe UI Symbol" w:hAnsi="Segoe UI Symbol" w:cs="Segoe UI Symbol"/>
              </w:rPr>
              <w:t>✓</w:t>
            </w:r>
          </w:p>
        </w:tc>
        <w:tc>
          <w:tcPr>
            <w:tcW w:w="1636" w:type="dxa"/>
          </w:tcPr>
          <w:p w:rsidRPr="00902AFA" w:rsidR="00F55386" w:rsidP="00424298" w:rsidRDefault="00F55386" w14:paraId="1AA7444A" w14:textId="77777777">
            <w:pPr>
              <w:jc w:val="center"/>
            </w:pPr>
          </w:p>
        </w:tc>
      </w:tr>
      <w:tr w:rsidRPr="00902AFA" w:rsidR="00F55386" w:rsidTr="00424298" w14:paraId="1AAB5B2D" w14:textId="77777777">
        <w:tc>
          <w:tcPr>
            <w:tcW w:w="6299" w:type="dxa"/>
          </w:tcPr>
          <w:p w:rsidRPr="00902AFA" w:rsidR="00F55386" w:rsidP="00424298" w:rsidRDefault="00AA7ED2" w14:paraId="1D394024" w14:textId="4CD02C9E">
            <w:r>
              <w:t>Ability</w:t>
            </w:r>
            <w:r w:rsidRPr="00902AFA" w:rsidR="00F55386">
              <w:t xml:space="preserve"> to deliver bespoke CPD to colleagues and trainees</w:t>
            </w:r>
          </w:p>
        </w:tc>
        <w:tc>
          <w:tcPr>
            <w:tcW w:w="1529" w:type="dxa"/>
          </w:tcPr>
          <w:p w:rsidRPr="00902AFA" w:rsidR="00F55386" w:rsidP="00424298" w:rsidRDefault="00F55386" w14:paraId="385E6C8F" w14:textId="77777777">
            <w:pPr>
              <w:jc w:val="center"/>
            </w:pPr>
            <w:r w:rsidRPr="00902AFA">
              <w:rPr>
                <w:rFonts w:ascii="Segoe UI Symbol" w:hAnsi="Segoe UI Symbol" w:cs="Segoe UI Symbol"/>
              </w:rPr>
              <w:t>✓</w:t>
            </w:r>
          </w:p>
        </w:tc>
        <w:tc>
          <w:tcPr>
            <w:tcW w:w="1636" w:type="dxa"/>
          </w:tcPr>
          <w:p w:rsidRPr="00902AFA" w:rsidR="00F55386" w:rsidP="00424298" w:rsidRDefault="00F55386" w14:paraId="19778EBB" w14:textId="77777777">
            <w:pPr>
              <w:ind w:left="720"/>
            </w:pPr>
          </w:p>
        </w:tc>
      </w:tr>
      <w:tr w:rsidRPr="00902AFA" w:rsidR="00F55386" w:rsidTr="00424298" w14:paraId="5D67775A" w14:textId="77777777">
        <w:tc>
          <w:tcPr>
            <w:tcW w:w="6299" w:type="dxa"/>
          </w:tcPr>
          <w:p w:rsidRPr="00902AFA" w:rsidR="00F55386" w:rsidP="00424298" w:rsidRDefault="00AA7ED2" w14:paraId="3AD58C83" w14:textId="4A5397A8">
            <w:r>
              <w:t>Ability</w:t>
            </w:r>
            <w:r w:rsidRPr="00902AFA" w:rsidR="00F55386">
              <w:t xml:space="preserve"> to </w:t>
            </w:r>
            <w:r w:rsidR="00F55386">
              <w:t xml:space="preserve">evaluate and strengthen the effectiveness of reports that </w:t>
            </w:r>
            <w:r w:rsidRPr="00902AFA" w:rsidR="00F55386">
              <w:t xml:space="preserve">analyse and review data </w:t>
            </w:r>
          </w:p>
        </w:tc>
        <w:tc>
          <w:tcPr>
            <w:tcW w:w="1529" w:type="dxa"/>
          </w:tcPr>
          <w:p w:rsidRPr="00902AFA" w:rsidR="00F55386" w:rsidP="00424298" w:rsidRDefault="00D27812" w14:paraId="2D7C5C27" w14:textId="172E5107">
            <w:pPr>
              <w:jc w:val="center"/>
            </w:pPr>
            <w:r w:rsidRPr="003173F3">
              <w:rPr>
                <w:rFonts w:ascii="Segoe UI Symbol" w:hAnsi="Segoe UI Symbol" w:cs="Segoe UI Symbol"/>
              </w:rPr>
              <w:t>✓</w:t>
            </w:r>
          </w:p>
        </w:tc>
        <w:tc>
          <w:tcPr>
            <w:tcW w:w="1636" w:type="dxa"/>
          </w:tcPr>
          <w:p w:rsidRPr="00902AFA" w:rsidR="00F55386" w:rsidP="00424298" w:rsidRDefault="00F55386" w14:paraId="16E8007D" w14:textId="77777777">
            <w:pPr>
              <w:jc w:val="center"/>
            </w:pPr>
          </w:p>
        </w:tc>
      </w:tr>
      <w:tr w:rsidRPr="00902AFA" w:rsidR="00D27812" w:rsidTr="00424298" w14:paraId="079194F4" w14:textId="77777777">
        <w:tc>
          <w:tcPr>
            <w:tcW w:w="6299" w:type="dxa"/>
          </w:tcPr>
          <w:p w:rsidR="00D27812" w:rsidP="00424298" w:rsidRDefault="00D27812" w14:paraId="1BF3722F" w14:textId="58C020CA">
            <w:r w:rsidRPr="00902AFA">
              <w:t xml:space="preserve">Able to assess </w:t>
            </w:r>
            <w:r>
              <w:t>college</w:t>
            </w:r>
            <w:r w:rsidRPr="00902AFA">
              <w:t>-based assessments accurately and identify strategies for improvement</w:t>
            </w:r>
            <w:r>
              <w:t>.</w:t>
            </w:r>
          </w:p>
        </w:tc>
        <w:tc>
          <w:tcPr>
            <w:tcW w:w="1529" w:type="dxa"/>
          </w:tcPr>
          <w:p w:rsidRPr="003173F3" w:rsidR="00D27812" w:rsidP="00424298" w:rsidRDefault="00D27812" w14:paraId="65703CDB" w14:textId="66E749B7">
            <w:pPr>
              <w:jc w:val="center"/>
              <w:rPr>
                <w:rFonts w:ascii="Segoe UI Symbol" w:hAnsi="Segoe UI Symbol" w:cs="Segoe UI Symbol"/>
              </w:rPr>
            </w:pPr>
            <w:r w:rsidRPr="003173F3">
              <w:rPr>
                <w:rFonts w:ascii="Segoe UI Symbol" w:hAnsi="Segoe UI Symbol" w:cs="Segoe UI Symbol"/>
              </w:rPr>
              <w:t>✓</w:t>
            </w:r>
          </w:p>
        </w:tc>
        <w:tc>
          <w:tcPr>
            <w:tcW w:w="1636" w:type="dxa"/>
          </w:tcPr>
          <w:p w:rsidRPr="00902AFA" w:rsidR="00D27812" w:rsidP="00424298" w:rsidRDefault="00D27812" w14:paraId="1DDB77D9" w14:textId="77777777">
            <w:pPr>
              <w:jc w:val="center"/>
            </w:pPr>
          </w:p>
        </w:tc>
      </w:tr>
      <w:tr w:rsidRPr="00902AFA" w:rsidR="00F55386" w:rsidTr="00424298" w14:paraId="02423BB9" w14:textId="77777777">
        <w:tc>
          <w:tcPr>
            <w:tcW w:w="6299" w:type="dxa"/>
          </w:tcPr>
          <w:p w:rsidRPr="00902AFA" w:rsidR="00F55386" w:rsidP="00424298" w:rsidRDefault="00AA7ED2" w14:paraId="655A9D85" w14:textId="48904F3F">
            <w:r>
              <w:t xml:space="preserve">Ability </w:t>
            </w:r>
            <w:r w:rsidRPr="00902AFA" w:rsidR="00F55386">
              <w:t xml:space="preserve">to </w:t>
            </w:r>
            <w:r w:rsidR="00F55386">
              <w:t>evaluate and strengthen</w:t>
            </w:r>
            <w:r w:rsidRPr="00902AFA" w:rsidR="00F55386">
              <w:t xml:space="preserve"> intervention strategies that bring about rapid improvement</w:t>
            </w:r>
          </w:p>
        </w:tc>
        <w:tc>
          <w:tcPr>
            <w:tcW w:w="1529" w:type="dxa"/>
          </w:tcPr>
          <w:p w:rsidRPr="00902AFA" w:rsidR="00F55386" w:rsidP="00424298" w:rsidRDefault="00F55386" w14:paraId="6059F1BF" w14:textId="77777777">
            <w:pPr>
              <w:jc w:val="center"/>
            </w:pPr>
            <w:r w:rsidRPr="003173F3">
              <w:rPr>
                <w:rFonts w:ascii="Segoe UI Symbol" w:hAnsi="Segoe UI Symbol" w:cs="Segoe UI Symbol"/>
              </w:rPr>
              <w:t>✓</w:t>
            </w:r>
          </w:p>
        </w:tc>
        <w:tc>
          <w:tcPr>
            <w:tcW w:w="1636" w:type="dxa"/>
          </w:tcPr>
          <w:p w:rsidRPr="00902AFA" w:rsidR="00F55386" w:rsidP="00424298" w:rsidRDefault="00F55386" w14:paraId="759C24F2" w14:textId="15CB842B">
            <w:pPr>
              <w:jc w:val="center"/>
            </w:pPr>
          </w:p>
        </w:tc>
      </w:tr>
      <w:tr w:rsidRPr="00902AFA" w:rsidR="00F55386" w:rsidTr="00424298" w14:paraId="4005F0A3" w14:textId="77777777">
        <w:tc>
          <w:tcPr>
            <w:tcW w:w="6299" w:type="dxa"/>
          </w:tcPr>
          <w:p w:rsidRPr="00902AFA" w:rsidR="00F55386" w:rsidP="00424298" w:rsidRDefault="00AA7ED2" w14:paraId="41F9D996" w14:textId="02F98E5F">
            <w:r>
              <w:t>Ability</w:t>
            </w:r>
            <w:r w:rsidRPr="00902AFA" w:rsidR="00F55386">
              <w:t xml:space="preserve"> to work flexibly and under pressure</w:t>
            </w:r>
          </w:p>
        </w:tc>
        <w:tc>
          <w:tcPr>
            <w:tcW w:w="1529" w:type="dxa"/>
          </w:tcPr>
          <w:p w:rsidRPr="00902AFA" w:rsidR="00F55386" w:rsidP="00424298" w:rsidRDefault="00F55386" w14:paraId="291D1DDF" w14:textId="77777777">
            <w:pPr>
              <w:jc w:val="center"/>
            </w:pPr>
            <w:r w:rsidRPr="003173F3">
              <w:rPr>
                <w:rFonts w:ascii="Segoe UI Symbol" w:hAnsi="Segoe UI Symbol" w:cs="Segoe UI Symbol"/>
              </w:rPr>
              <w:t>✓</w:t>
            </w:r>
          </w:p>
        </w:tc>
        <w:tc>
          <w:tcPr>
            <w:tcW w:w="1636" w:type="dxa"/>
          </w:tcPr>
          <w:p w:rsidRPr="00902AFA" w:rsidR="00F55386" w:rsidP="00424298" w:rsidRDefault="00F55386" w14:paraId="5D0FBE57" w14:textId="77777777">
            <w:pPr>
              <w:jc w:val="center"/>
            </w:pPr>
          </w:p>
        </w:tc>
      </w:tr>
      <w:tr w:rsidRPr="00902AFA" w:rsidR="00F55386" w:rsidTr="00424298" w14:paraId="59A58631" w14:textId="77777777">
        <w:tc>
          <w:tcPr>
            <w:tcW w:w="6299" w:type="dxa"/>
          </w:tcPr>
          <w:p w:rsidRPr="00902AFA" w:rsidR="00F55386" w:rsidP="00424298" w:rsidRDefault="00AA7ED2" w14:paraId="3EED7FAC" w14:textId="29FE1987">
            <w:r>
              <w:t>Ability</w:t>
            </w:r>
            <w:r w:rsidRPr="00902AFA">
              <w:t xml:space="preserve"> </w:t>
            </w:r>
            <w:r w:rsidRPr="00902AFA" w:rsidR="00F55386">
              <w:t>to provide clear strategies for improvement, following analysis/review of data and/or performance</w:t>
            </w:r>
          </w:p>
        </w:tc>
        <w:tc>
          <w:tcPr>
            <w:tcW w:w="1529" w:type="dxa"/>
          </w:tcPr>
          <w:p w:rsidRPr="00902AFA" w:rsidR="00F55386" w:rsidP="00424298" w:rsidRDefault="00F55386" w14:paraId="3847B6E3" w14:textId="77777777">
            <w:pPr>
              <w:jc w:val="center"/>
            </w:pPr>
            <w:r w:rsidRPr="003173F3">
              <w:rPr>
                <w:rFonts w:ascii="Segoe UI Symbol" w:hAnsi="Segoe UI Symbol" w:cs="Segoe UI Symbol"/>
              </w:rPr>
              <w:t>✓</w:t>
            </w:r>
          </w:p>
        </w:tc>
        <w:tc>
          <w:tcPr>
            <w:tcW w:w="1636" w:type="dxa"/>
          </w:tcPr>
          <w:p w:rsidRPr="00902AFA" w:rsidR="00F55386" w:rsidP="00424298" w:rsidRDefault="00F55386" w14:paraId="323FEE4B" w14:textId="77777777">
            <w:pPr>
              <w:jc w:val="center"/>
            </w:pPr>
          </w:p>
        </w:tc>
      </w:tr>
      <w:tr w:rsidRPr="00902AFA" w:rsidR="00F55386" w:rsidTr="00424298" w14:paraId="67FAA81B" w14:textId="77777777">
        <w:tc>
          <w:tcPr>
            <w:tcW w:w="6299" w:type="dxa"/>
          </w:tcPr>
          <w:p w:rsidRPr="00902AFA" w:rsidR="00F55386" w:rsidP="00424298" w:rsidRDefault="00F55386" w14:paraId="656FC5FB" w14:textId="5BA1FA42">
            <w:r>
              <w:t>High</w:t>
            </w:r>
            <w:r w:rsidR="00AA7ED2">
              <w:t>ly</w:t>
            </w:r>
            <w:r>
              <w:t xml:space="preserve"> motivated with the ability to plan, problem-solve and negotiate</w:t>
            </w:r>
          </w:p>
        </w:tc>
        <w:tc>
          <w:tcPr>
            <w:tcW w:w="1529" w:type="dxa"/>
          </w:tcPr>
          <w:p w:rsidRPr="00902AFA" w:rsidR="00F55386" w:rsidP="00424298" w:rsidRDefault="00F55386" w14:paraId="0C0B197C" w14:textId="77777777">
            <w:pPr>
              <w:jc w:val="center"/>
            </w:pPr>
            <w:r w:rsidRPr="003173F3">
              <w:rPr>
                <w:rFonts w:ascii="Segoe UI Symbol" w:hAnsi="Segoe UI Symbol" w:cs="Segoe UI Symbol"/>
              </w:rPr>
              <w:t>✓</w:t>
            </w:r>
          </w:p>
        </w:tc>
        <w:tc>
          <w:tcPr>
            <w:tcW w:w="1636" w:type="dxa"/>
          </w:tcPr>
          <w:p w:rsidRPr="00902AFA" w:rsidR="00F55386" w:rsidP="00424298" w:rsidRDefault="00F55386" w14:paraId="20DD61B9" w14:textId="77777777">
            <w:pPr>
              <w:jc w:val="center"/>
            </w:pPr>
          </w:p>
        </w:tc>
      </w:tr>
      <w:tr w:rsidRPr="00902AFA" w:rsidR="00F55386" w:rsidTr="00424298" w14:paraId="486C94D2" w14:textId="77777777">
        <w:tc>
          <w:tcPr>
            <w:tcW w:w="6299" w:type="dxa"/>
          </w:tcPr>
          <w:p w:rsidRPr="00D25964" w:rsidR="00F55386" w:rsidP="00424298" w:rsidRDefault="00F55386" w14:paraId="161012F7" w14:textId="77777777">
            <w:pPr>
              <w:rPr>
                <w:b/>
                <w:bCs/>
                <w:u w:val="single"/>
              </w:rPr>
            </w:pPr>
            <w:r w:rsidRPr="00D25964">
              <w:rPr>
                <w:b/>
                <w:bCs/>
                <w:u w:val="single"/>
              </w:rPr>
              <w:t xml:space="preserve">Personal qualities </w:t>
            </w:r>
          </w:p>
        </w:tc>
        <w:tc>
          <w:tcPr>
            <w:tcW w:w="1529" w:type="dxa"/>
          </w:tcPr>
          <w:p w:rsidRPr="00902AFA" w:rsidR="00F55386" w:rsidP="00424298" w:rsidRDefault="00F55386" w14:paraId="01B44A94" w14:textId="77777777">
            <w:pPr>
              <w:jc w:val="center"/>
            </w:pPr>
            <w:r w:rsidRPr="00902AFA">
              <w:rPr>
                <w:b/>
                <w:u w:val="single"/>
              </w:rPr>
              <w:t>Essential</w:t>
            </w:r>
          </w:p>
        </w:tc>
        <w:tc>
          <w:tcPr>
            <w:tcW w:w="1636" w:type="dxa"/>
          </w:tcPr>
          <w:p w:rsidRPr="00902AFA" w:rsidR="00F55386" w:rsidP="00424298" w:rsidRDefault="00F55386" w14:paraId="7C9DAFC2" w14:textId="77777777">
            <w:pPr>
              <w:jc w:val="center"/>
            </w:pPr>
            <w:r w:rsidRPr="00902AFA">
              <w:rPr>
                <w:b/>
                <w:u w:val="single"/>
              </w:rPr>
              <w:t>Desirable</w:t>
            </w:r>
          </w:p>
        </w:tc>
      </w:tr>
      <w:tr w:rsidRPr="00902AFA" w:rsidR="007F2A64" w:rsidTr="00424298" w14:paraId="26FFCF0E" w14:textId="77777777">
        <w:tc>
          <w:tcPr>
            <w:tcW w:w="6299" w:type="dxa"/>
          </w:tcPr>
          <w:p w:rsidRPr="00C5097A" w:rsidR="007F2A64" w:rsidP="00424298" w:rsidRDefault="005D1AAA" w14:paraId="0F254A56" w14:textId="2627F538">
            <w:r w:rsidRPr="005D1AAA">
              <w:t>A passion for education and making a difference</w:t>
            </w:r>
          </w:p>
        </w:tc>
        <w:tc>
          <w:tcPr>
            <w:tcW w:w="1529" w:type="dxa"/>
          </w:tcPr>
          <w:p w:rsidRPr="006C3955" w:rsidR="007F2A64" w:rsidP="00424298" w:rsidRDefault="005E6B69" w14:paraId="24A183E2" w14:textId="563F89F6">
            <w:pPr>
              <w:jc w:val="center"/>
              <w:rPr>
                <w:rFonts w:ascii="Segoe UI Symbol" w:hAnsi="Segoe UI Symbol" w:cs="Segoe UI Symbol"/>
              </w:rPr>
            </w:pPr>
            <w:r w:rsidRPr="006C3955">
              <w:rPr>
                <w:rFonts w:ascii="Segoe UI Symbol" w:hAnsi="Segoe UI Symbol" w:cs="Segoe UI Symbol"/>
              </w:rPr>
              <w:t>✓</w:t>
            </w:r>
          </w:p>
        </w:tc>
        <w:tc>
          <w:tcPr>
            <w:tcW w:w="1636" w:type="dxa"/>
          </w:tcPr>
          <w:p w:rsidRPr="00902AFA" w:rsidR="007F2A64" w:rsidP="00424298" w:rsidRDefault="007F2A64" w14:paraId="634D493F" w14:textId="77777777">
            <w:pPr>
              <w:jc w:val="center"/>
              <w:rPr>
                <w:b/>
                <w:u w:val="single"/>
              </w:rPr>
            </w:pPr>
          </w:p>
        </w:tc>
      </w:tr>
      <w:tr w:rsidRPr="00902AFA" w:rsidR="007F2A64" w:rsidTr="00424298" w14:paraId="7A2D95F8" w14:textId="77777777">
        <w:tc>
          <w:tcPr>
            <w:tcW w:w="6299" w:type="dxa"/>
          </w:tcPr>
          <w:p w:rsidRPr="00C5097A" w:rsidR="007F2A64" w:rsidP="00424298" w:rsidRDefault="00F4793E" w14:paraId="3155F006" w14:textId="1993F7CA">
            <w:r w:rsidRPr="00F4793E">
              <w:t>Excellent communicator</w:t>
            </w:r>
          </w:p>
        </w:tc>
        <w:tc>
          <w:tcPr>
            <w:tcW w:w="1529" w:type="dxa"/>
          </w:tcPr>
          <w:p w:rsidRPr="006C3955" w:rsidR="007F2A64" w:rsidP="00424298" w:rsidRDefault="005E6B69" w14:paraId="48E5D1BF" w14:textId="5E9C94EE">
            <w:pPr>
              <w:jc w:val="center"/>
              <w:rPr>
                <w:rFonts w:ascii="Segoe UI Symbol" w:hAnsi="Segoe UI Symbol" w:cs="Segoe UI Symbol"/>
              </w:rPr>
            </w:pPr>
            <w:r w:rsidRPr="006C3955">
              <w:rPr>
                <w:rFonts w:ascii="Segoe UI Symbol" w:hAnsi="Segoe UI Symbol" w:cs="Segoe UI Symbol"/>
              </w:rPr>
              <w:t>✓</w:t>
            </w:r>
          </w:p>
        </w:tc>
        <w:tc>
          <w:tcPr>
            <w:tcW w:w="1636" w:type="dxa"/>
          </w:tcPr>
          <w:p w:rsidRPr="00902AFA" w:rsidR="007F2A64" w:rsidP="00424298" w:rsidRDefault="007F2A64" w14:paraId="33AC75BD" w14:textId="77777777">
            <w:pPr>
              <w:jc w:val="center"/>
              <w:rPr>
                <w:b/>
                <w:u w:val="single"/>
              </w:rPr>
            </w:pPr>
          </w:p>
        </w:tc>
      </w:tr>
      <w:tr w:rsidRPr="00902AFA" w:rsidR="00F55386" w:rsidTr="00424298" w14:paraId="78E3C82D" w14:textId="77777777">
        <w:tc>
          <w:tcPr>
            <w:tcW w:w="6299" w:type="dxa"/>
          </w:tcPr>
          <w:p w:rsidR="00F55386" w:rsidP="00424298" w:rsidRDefault="00F55386" w14:paraId="08962A10" w14:textId="77777777">
            <w:r w:rsidRPr="00C5097A">
              <w:t xml:space="preserve">Pleasant and friendly manner </w:t>
            </w:r>
          </w:p>
        </w:tc>
        <w:tc>
          <w:tcPr>
            <w:tcW w:w="1529" w:type="dxa"/>
          </w:tcPr>
          <w:p w:rsidRPr="00902AFA" w:rsidR="00F55386" w:rsidP="00424298" w:rsidRDefault="00F55386" w14:paraId="03D85F43"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1ECB50B4" w14:textId="77777777">
            <w:pPr>
              <w:jc w:val="center"/>
              <w:rPr>
                <w:b/>
                <w:u w:val="single"/>
              </w:rPr>
            </w:pPr>
          </w:p>
        </w:tc>
      </w:tr>
      <w:tr w:rsidRPr="00902AFA" w:rsidR="00F55386" w:rsidTr="00424298" w14:paraId="2524448D" w14:textId="77777777">
        <w:tc>
          <w:tcPr>
            <w:tcW w:w="6299" w:type="dxa"/>
          </w:tcPr>
          <w:p w:rsidR="00F55386" w:rsidP="00424298" w:rsidRDefault="00F55386" w14:paraId="55836ECB" w14:textId="77777777">
            <w:r w:rsidRPr="00C5097A">
              <w:t xml:space="preserve">Polite and punctual </w:t>
            </w:r>
          </w:p>
        </w:tc>
        <w:tc>
          <w:tcPr>
            <w:tcW w:w="1529" w:type="dxa"/>
          </w:tcPr>
          <w:p w:rsidRPr="00902AFA" w:rsidR="00F55386" w:rsidP="00424298" w:rsidRDefault="00F55386" w14:paraId="2E3E32BF"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232D8A6D" w14:textId="77777777">
            <w:pPr>
              <w:jc w:val="center"/>
              <w:rPr>
                <w:b/>
                <w:u w:val="single"/>
              </w:rPr>
            </w:pPr>
          </w:p>
        </w:tc>
      </w:tr>
      <w:tr w:rsidRPr="00902AFA" w:rsidR="00F55386" w:rsidTr="00424298" w14:paraId="01B1078B" w14:textId="77777777">
        <w:tc>
          <w:tcPr>
            <w:tcW w:w="6299" w:type="dxa"/>
          </w:tcPr>
          <w:p w:rsidR="00F55386" w:rsidP="00424298" w:rsidRDefault="00F55386" w14:paraId="7B669D9A" w14:textId="77777777">
            <w:r w:rsidRPr="00C5097A">
              <w:t xml:space="preserve">Reliable </w:t>
            </w:r>
          </w:p>
        </w:tc>
        <w:tc>
          <w:tcPr>
            <w:tcW w:w="1529" w:type="dxa"/>
          </w:tcPr>
          <w:p w:rsidRPr="00902AFA" w:rsidR="00F55386" w:rsidP="00424298" w:rsidRDefault="00F55386" w14:paraId="2AB9089E"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178C6FFD" w14:textId="77777777">
            <w:pPr>
              <w:jc w:val="center"/>
              <w:rPr>
                <w:b/>
                <w:u w:val="single"/>
              </w:rPr>
            </w:pPr>
          </w:p>
        </w:tc>
      </w:tr>
      <w:tr w:rsidRPr="00902AFA" w:rsidR="00F55386" w:rsidTr="00424298" w14:paraId="3BF9B1B6" w14:textId="77777777">
        <w:tc>
          <w:tcPr>
            <w:tcW w:w="6299" w:type="dxa"/>
          </w:tcPr>
          <w:p w:rsidR="00F55386" w:rsidP="00424298" w:rsidRDefault="00F55386" w14:paraId="7F7B0FAC" w14:textId="77777777">
            <w:r w:rsidRPr="00C5097A">
              <w:t xml:space="preserve">A commitment to working as part of the whole </w:t>
            </w:r>
            <w:r>
              <w:t>college</w:t>
            </w:r>
            <w:r w:rsidRPr="00C5097A">
              <w:t xml:space="preserve"> team and supporting the vision and aims of the academy </w:t>
            </w:r>
          </w:p>
        </w:tc>
        <w:tc>
          <w:tcPr>
            <w:tcW w:w="1529" w:type="dxa"/>
          </w:tcPr>
          <w:p w:rsidRPr="00902AFA" w:rsidR="00F55386" w:rsidP="00424298" w:rsidRDefault="00F55386" w14:paraId="2F1531D3"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5B252B44" w14:textId="77777777">
            <w:pPr>
              <w:jc w:val="center"/>
              <w:rPr>
                <w:b/>
                <w:u w:val="single"/>
              </w:rPr>
            </w:pPr>
          </w:p>
        </w:tc>
      </w:tr>
      <w:tr w:rsidRPr="00902AFA" w:rsidR="00F55386" w:rsidTr="00424298" w14:paraId="5BC01924" w14:textId="77777777">
        <w:tc>
          <w:tcPr>
            <w:tcW w:w="6299" w:type="dxa"/>
          </w:tcPr>
          <w:p w:rsidR="00F55386" w:rsidP="00424298" w:rsidRDefault="00F55386" w14:paraId="75235D12" w14:textId="77777777">
            <w:r>
              <w:t>To have high aspirations but to manage those with pragmatism</w:t>
            </w:r>
          </w:p>
        </w:tc>
        <w:tc>
          <w:tcPr>
            <w:tcW w:w="1529" w:type="dxa"/>
          </w:tcPr>
          <w:p w:rsidRPr="00902AFA" w:rsidR="00F55386" w:rsidP="00424298" w:rsidRDefault="00F55386" w14:paraId="68B66017"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37914991" w14:textId="77777777">
            <w:pPr>
              <w:jc w:val="center"/>
              <w:rPr>
                <w:b/>
                <w:u w:val="single"/>
              </w:rPr>
            </w:pPr>
          </w:p>
        </w:tc>
      </w:tr>
      <w:tr w:rsidRPr="00902AFA" w:rsidR="00F55386" w:rsidTr="00424298" w14:paraId="03C90A9F" w14:textId="77777777">
        <w:tc>
          <w:tcPr>
            <w:tcW w:w="6299" w:type="dxa"/>
          </w:tcPr>
          <w:p w:rsidR="00F55386" w:rsidP="00424298" w:rsidRDefault="00F55386" w14:paraId="73914F45" w14:textId="77777777">
            <w:r>
              <w:t>To have the ability to win the respect of colleagues and students alike</w:t>
            </w:r>
          </w:p>
        </w:tc>
        <w:tc>
          <w:tcPr>
            <w:tcW w:w="1529" w:type="dxa"/>
          </w:tcPr>
          <w:p w:rsidRPr="00902AFA" w:rsidR="00F55386" w:rsidP="00424298" w:rsidRDefault="00F55386" w14:paraId="289AF810"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5C2B4A2A" w14:textId="77777777">
            <w:pPr>
              <w:jc w:val="center"/>
              <w:rPr>
                <w:b/>
                <w:u w:val="single"/>
              </w:rPr>
            </w:pPr>
          </w:p>
        </w:tc>
      </w:tr>
      <w:tr w:rsidRPr="00902AFA" w:rsidR="00F55386" w:rsidTr="00424298" w14:paraId="1875B374" w14:textId="77777777">
        <w:tc>
          <w:tcPr>
            <w:tcW w:w="6299" w:type="dxa"/>
          </w:tcPr>
          <w:p w:rsidR="00F55386" w:rsidP="00424298" w:rsidRDefault="00F55386" w14:paraId="52A935AD" w14:textId="77777777">
            <w:r>
              <w:t>Energetic, enthusiastic and hard-working</w:t>
            </w:r>
          </w:p>
        </w:tc>
        <w:tc>
          <w:tcPr>
            <w:tcW w:w="1529" w:type="dxa"/>
          </w:tcPr>
          <w:p w:rsidRPr="00902AFA" w:rsidR="00F55386" w:rsidP="00424298" w:rsidRDefault="00F55386" w14:paraId="407D055D"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1743A09F" w14:textId="77777777">
            <w:pPr>
              <w:jc w:val="center"/>
              <w:rPr>
                <w:b/>
                <w:u w:val="single"/>
              </w:rPr>
            </w:pPr>
          </w:p>
        </w:tc>
      </w:tr>
      <w:tr w:rsidRPr="00902AFA" w:rsidR="00F55386" w:rsidTr="00424298" w14:paraId="653483A5" w14:textId="77777777">
        <w:tc>
          <w:tcPr>
            <w:tcW w:w="6299" w:type="dxa"/>
          </w:tcPr>
          <w:p w:rsidR="00F55386" w:rsidP="00424298" w:rsidRDefault="00F55386" w14:paraId="76722BC0" w14:textId="7594F6EE">
            <w:r w:rsidRPr="00002901">
              <w:t>Highly motivated, ambitious, and upbeat</w:t>
            </w:r>
            <w:r w:rsidR="00F4793E">
              <w:t>.</w:t>
            </w:r>
          </w:p>
        </w:tc>
        <w:tc>
          <w:tcPr>
            <w:tcW w:w="1529" w:type="dxa"/>
          </w:tcPr>
          <w:p w:rsidRPr="00902AFA" w:rsidR="00F55386" w:rsidP="00424298" w:rsidRDefault="00F55386" w14:paraId="150550F3"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07FF38D9" w14:textId="77777777">
            <w:pPr>
              <w:jc w:val="center"/>
              <w:rPr>
                <w:b/>
                <w:u w:val="single"/>
              </w:rPr>
            </w:pPr>
          </w:p>
        </w:tc>
      </w:tr>
      <w:tr w:rsidRPr="00902AFA" w:rsidR="00F55386" w:rsidTr="00424298" w14:paraId="1F7FBAD6" w14:textId="77777777">
        <w:tc>
          <w:tcPr>
            <w:tcW w:w="6299" w:type="dxa"/>
          </w:tcPr>
          <w:p w:rsidR="00F55386" w:rsidP="00424298" w:rsidRDefault="00F55386" w14:paraId="2AAB2E3B" w14:textId="77777777">
            <w:r w:rsidRPr="00002901">
              <w:t xml:space="preserve">Calm under pressure </w:t>
            </w:r>
          </w:p>
        </w:tc>
        <w:tc>
          <w:tcPr>
            <w:tcW w:w="1529" w:type="dxa"/>
          </w:tcPr>
          <w:p w:rsidRPr="00902AFA" w:rsidR="00F55386" w:rsidP="00424298" w:rsidRDefault="00F55386" w14:paraId="04194662"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58ADD2E0" w14:textId="77777777">
            <w:pPr>
              <w:jc w:val="center"/>
              <w:rPr>
                <w:b/>
                <w:u w:val="single"/>
              </w:rPr>
            </w:pPr>
          </w:p>
        </w:tc>
      </w:tr>
      <w:tr w:rsidRPr="00902AFA" w:rsidR="00F55386" w:rsidTr="00424298" w14:paraId="14FF9148" w14:textId="77777777">
        <w:tc>
          <w:tcPr>
            <w:tcW w:w="6299" w:type="dxa"/>
          </w:tcPr>
          <w:p w:rsidR="00F55386" w:rsidP="00424298" w:rsidRDefault="00F55386" w14:paraId="022F66F5" w14:textId="77777777">
            <w:r w:rsidRPr="00002901">
              <w:t>Flexible and collaborative</w:t>
            </w:r>
          </w:p>
        </w:tc>
        <w:tc>
          <w:tcPr>
            <w:tcW w:w="1529" w:type="dxa"/>
          </w:tcPr>
          <w:p w:rsidRPr="00902AFA" w:rsidR="00F55386" w:rsidP="00424298" w:rsidRDefault="00F55386" w14:paraId="6F8D75DB"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20EF3CE3" w14:textId="77777777">
            <w:pPr>
              <w:jc w:val="center"/>
              <w:rPr>
                <w:b/>
                <w:u w:val="single"/>
              </w:rPr>
            </w:pPr>
          </w:p>
        </w:tc>
      </w:tr>
      <w:tr w:rsidRPr="00902AFA" w:rsidR="00F55386" w:rsidTr="00424298" w14:paraId="3D7ABD22" w14:textId="77777777">
        <w:tc>
          <w:tcPr>
            <w:tcW w:w="6299" w:type="dxa"/>
          </w:tcPr>
          <w:p w:rsidR="00F55386" w:rsidP="00424298" w:rsidRDefault="00F55386" w14:paraId="2B752F34" w14:textId="77777777">
            <w:r w:rsidRPr="00002901">
              <w:t>To be a leader but also with the emotional intelligence to be a team player.</w:t>
            </w:r>
          </w:p>
        </w:tc>
        <w:tc>
          <w:tcPr>
            <w:tcW w:w="1529" w:type="dxa"/>
          </w:tcPr>
          <w:p w:rsidRPr="00902AFA" w:rsidR="00F55386" w:rsidP="00424298" w:rsidRDefault="00F55386" w14:paraId="49A0B2A2" w14:textId="77777777">
            <w:pPr>
              <w:jc w:val="center"/>
              <w:rPr>
                <w:b/>
                <w:u w:val="single"/>
              </w:rPr>
            </w:pPr>
            <w:r w:rsidRPr="006C3955">
              <w:rPr>
                <w:rFonts w:ascii="Segoe UI Symbol" w:hAnsi="Segoe UI Symbol" w:cs="Segoe UI Symbol"/>
              </w:rPr>
              <w:t>✓</w:t>
            </w:r>
          </w:p>
        </w:tc>
        <w:tc>
          <w:tcPr>
            <w:tcW w:w="1636" w:type="dxa"/>
          </w:tcPr>
          <w:p w:rsidRPr="00902AFA" w:rsidR="00F55386" w:rsidP="00424298" w:rsidRDefault="00F55386" w14:paraId="34F1DB67" w14:textId="77777777">
            <w:pPr>
              <w:jc w:val="center"/>
              <w:rPr>
                <w:b/>
                <w:u w:val="single"/>
              </w:rPr>
            </w:pPr>
          </w:p>
        </w:tc>
      </w:tr>
      <w:tr w:rsidRPr="00902AFA" w:rsidR="00F55386" w:rsidTr="00424298" w14:paraId="3870DF02" w14:textId="77777777">
        <w:tc>
          <w:tcPr>
            <w:tcW w:w="6299" w:type="dxa"/>
          </w:tcPr>
          <w:p w:rsidRPr="00002901" w:rsidR="00F55386" w:rsidP="00424298" w:rsidRDefault="00F55386" w14:paraId="28B69C77" w14:textId="77777777">
            <w:r w:rsidRPr="00A941E4">
              <w:t>Take responsibility for own professional development as identified with the line manager.</w:t>
            </w:r>
          </w:p>
        </w:tc>
        <w:tc>
          <w:tcPr>
            <w:tcW w:w="1529" w:type="dxa"/>
          </w:tcPr>
          <w:p w:rsidRPr="006C3955" w:rsidR="00F55386" w:rsidP="00424298" w:rsidRDefault="00F55386" w14:paraId="009D5647" w14:textId="77777777">
            <w:pPr>
              <w:jc w:val="center"/>
              <w:rPr>
                <w:rFonts w:ascii="Segoe UI Symbol" w:hAnsi="Segoe UI Symbol" w:cs="Segoe UI Symbol"/>
              </w:rPr>
            </w:pPr>
            <w:r w:rsidRPr="006C3955">
              <w:rPr>
                <w:rFonts w:ascii="Segoe UI Symbol" w:hAnsi="Segoe UI Symbol" w:cs="Segoe UI Symbol"/>
              </w:rPr>
              <w:t>✓</w:t>
            </w:r>
          </w:p>
        </w:tc>
        <w:tc>
          <w:tcPr>
            <w:tcW w:w="1636" w:type="dxa"/>
          </w:tcPr>
          <w:p w:rsidRPr="00902AFA" w:rsidR="00F55386" w:rsidP="00424298" w:rsidRDefault="00F55386" w14:paraId="2F039B7D" w14:textId="77777777">
            <w:pPr>
              <w:jc w:val="center"/>
              <w:rPr>
                <w:b/>
                <w:u w:val="single"/>
              </w:rPr>
            </w:pPr>
          </w:p>
        </w:tc>
      </w:tr>
    </w:tbl>
    <w:p w:rsidR="007D42D7" w:rsidP="002B77DA" w:rsidRDefault="007D42D7" w14:paraId="35939EAC" w14:textId="259330D8"/>
    <w:sectPr w:rsidR="007D42D7" w:rsidSect="00E60606">
      <w:headerReference w:type="default" r:id="rId11"/>
      <w:footerReference w:type="default" r:id="rId12"/>
      <w:pgSz w:w="11900" w:h="16820" w:orient="portrait"/>
      <w:pgMar w:top="1440" w:right="1440" w:bottom="1440" w:left="1440" w:header="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0CCA" w:rsidP="00801A9D" w:rsidRDefault="00830CCA" w14:paraId="735AFD06" w14:textId="77777777">
      <w:r>
        <w:separator/>
      </w:r>
    </w:p>
  </w:endnote>
  <w:endnote w:type="continuationSeparator" w:id="0">
    <w:p w:rsidR="00830CCA" w:rsidP="00801A9D" w:rsidRDefault="00830CCA" w14:paraId="7F18D047" w14:textId="77777777">
      <w:r>
        <w:continuationSeparator/>
      </w:r>
    </w:p>
  </w:endnote>
  <w:endnote w:type="continuationNotice" w:id="1">
    <w:p w:rsidR="00830CCA" w:rsidRDefault="00830CCA" w14:paraId="432B96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Calibri"/>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60606" w:rsidP="00E60606" w:rsidRDefault="7E66B20C" w14:paraId="7C1EFD08" w14:textId="7DBE5F9F">
    <w:pPr>
      <w:pStyle w:val="Footer"/>
      <w:ind w:left="-1418" w:right="-1440"/>
    </w:pPr>
    <w:r w:rsidR="4F8AFFBE">
      <w:drawing>
        <wp:inline wp14:editId="6EE57883" wp14:anchorId="0B6752FF">
          <wp:extent cx="7562216" cy="550516"/>
          <wp:effectExtent l="0" t="0" r="0" b="0"/>
          <wp:docPr id="2053323098" name="Picture 64" title=""/>
          <wp:cNvGraphicFramePr>
            <a:graphicFrameLocks noChangeAspect="1"/>
          </wp:cNvGraphicFramePr>
          <a:graphic>
            <a:graphicData uri="http://schemas.openxmlformats.org/drawingml/2006/picture">
              <pic:pic>
                <pic:nvPicPr>
                  <pic:cNvPr id="0" name="Picture 64"/>
                  <pic:cNvPicPr/>
                </pic:nvPicPr>
                <pic:blipFill>
                  <a:blip r:embed="R05120ce251a4467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62216" cy="5505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0CCA" w:rsidP="00801A9D" w:rsidRDefault="00830CCA" w14:paraId="639C0CDF" w14:textId="77777777">
      <w:r>
        <w:separator/>
      </w:r>
    </w:p>
  </w:footnote>
  <w:footnote w:type="continuationSeparator" w:id="0">
    <w:p w:rsidR="00830CCA" w:rsidP="00801A9D" w:rsidRDefault="00830CCA" w14:paraId="3CDC3EA9" w14:textId="77777777">
      <w:r>
        <w:continuationSeparator/>
      </w:r>
    </w:p>
  </w:footnote>
  <w:footnote w:type="continuationNotice" w:id="1">
    <w:p w:rsidR="00830CCA" w:rsidRDefault="00830CCA" w14:paraId="492C41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0B37CD" w:rsidR="00801A9D" w:rsidP="00E60606" w:rsidRDefault="00E60606" w14:paraId="15CAE227" w14:textId="2EE69A1C">
    <w:pPr>
      <w:pStyle w:val="Header"/>
      <w:ind w:left="-1418" w:right="-1440"/>
    </w:pPr>
    <w:r>
      <w:rPr>
        <w:noProof/>
        <w:lang w:eastAsia="en-GB"/>
      </w:rPr>
      <w:drawing>
        <wp:inline distT="0" distB="0" distL="0" distR="0" wp14:anchorId="5FB2E32F" wp14:editId="57AAE26B">
          <wp:extent cx="7557916" cy="719829"/>
          <wp:effectExtent l="0" t="0" r="0" b="4445"/>
          <wp:docPr id="63" name="Picture 6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03 at 15.48.28.png"/>
                  <pic:cNvPicPr/>
                </pic:nvPicPr>
                <pic:blipFill rotWithShape="1">
                  <a:blip r:embed="rId1">
                    <a:extLst>
                      <a:ext uri="{28A0092B-C50C-407E-A947-70E740481C1C}">
                        <a14:useLocalDpi xmlns:a14="http://schemas.microsoft.com/office/drawing/2010/main" val="0"/>
                      </a:ext>
                    </a:extLst>
                  </a:blip>
                  <a:srcRect t="3569" b="16664"/>
                  <a:stretch/>
                </pic:blipFill>
                <pic:spPr bwMode="auto">
                  <a:xfrm>
                    <a:off x="0" y="0"/>
                    <a:ext cx="7893922" cy="7518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02807"/>
    <w:multiLevelType w:val="hybridMultilevel"/>
    <w:tmpl w:val="8F4CD4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2979AD"/>
    <w:multiLevelType w:val="hybridMultilevel"/>
    <w:tmpl w:val="88FA6B1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68699B"/>
    <w:multiLevelType w:val="hybridMultilevel"/>
    <w:tmpl w:val="54BC10A0"/>
    <w:lvl w:ilvl="0" w:tplc="7E40FAA2">
      <w:start w:val="1"/>
      <w:numFmt w:val="bullet"/>
      <w:lvlText w:val=""/>
      <w:lvlJc w:val="left"/>
      <w:pPr>
        <w:tabs>
          <w:tab w:val="num" w:pos="720"/>
        </w:tabs>
        <w:ind w:left="720" w:hanging="360"/>
      </w:pPr>
      <w:rPr>
        <w:rFonts w:hint="default" w:ascii="Symbol" w:hAnsi="Symbol"/>
        <w:sz w:val="20"/>
      </w:rPr>
    </w:lvl>
    <w:lvl w:ilvl="1" w:tplc="CFA0B48E" w:tentative="1">
      <w:start w:val="1"/>
      <w:numFmt w:val="bullet"/>
      <w:lvlText w:val=""/>
      <w:lvlJc w:val="left"/>
      <w:pPr>
        <w:tabs>
          <w:tab w:val="num" w:pos="1440"/>
        </w:tabs>
        <w:ind w:left="1440" w:hanging="360"/>
      </w:pPr>
      <w:rPr>
        <w:rFonts w:hint="default" w:ascii="Symbol" w:hAnsi="Symbol"/>
        <w:sz w:val="20"/>
      </w:rPr>
    </w:lvl>
    <w:lvl w:ilvl="2" w:tplc="42D073F6" w:tentative="1">
      <w:start w:val="1"/>
      <w:numFmt w:val="bullet"/>
      <w:lvlText w:val=""/>
      <w:lvlJc w:val="left"/>
      <w:pPr>
        <w:tabs>
          <w:tab w:val="num" w:pos="2160"/>
        </w:tabs>
        <w:ind w:left="2160" w:hanging="360"/>
      </w:pPr>
      <w:rPr>
        <w:rFonts w:hint="default" w:ascii="Symbol" w:hAnsi="Symbol"/>
        <w:sz w:val="20"/>
      </w:rPr>
    </w:lvl>
    <w:lvl w:ilvl="3" w:tplc="09D6D5DC" w:tentative="1">
      <w:start w:val="1"/>
      <w:numFmt w:val="bullet"/>
      <w:lvlText w:val=""/>
      <w:lvlJc w:val="left"/>
      <w:pPr>
        <w:tabs>
          <w:tab w:val="num" w:pos="2880"/>
        </w:tabs>
        <w:ind w:left="2880" w:hanging="360"/>
      </w:pPr>
      <w:rPr>
        <w:rFonts w:hint="default" w:ascii="Symbol" w:hAnsi="Symbol"/>
        <w:sz w:val="20"/>
      </w:rPr>
    </w:lvl>
    <w:lvl w:ilvl="4" w:tplc="E6249C50" w:tentative="1">
      <w:start w:val="1"/>
      <w:numFmt w:val="bullet"/>
      <w:lvlText w:val=""/>
      <w:lvlJc w:val="left"/>
      <w:pPr>
        <w:tabs>
          <w:tab w:val="num" w:pos="3600"/>
        </w:tabs>
        <w:ind w:left="3600" w:hanging="360"/>
      </w:pPr>
      <w:rPr>
        <w:rFonts w:hint="default" w:ascii="Symbol" w:hAnsi="Symbol"/>
        <w:sz w:val="20"/>
      </w:rPr>
    </w:lvl>
    <w:lvl w:ilvl="5" w:tplc="319C7824" w:tentative="1">
      <w:start w:val="1"/>
      <w:numFmt w:val="bullet"/>
      <w:lvlText w:val=""/>
      <w:lvlJc w:val="left"/>
      <w:pPr>
        <w:tabs>
          <w:tab w:val="num" w:pos="4320"/>
        </w:tabs>
        <w:ind w:left="4320" w:hanging="360"/>
      </w:pPr>
      <w:rPr>
        <w:rFonts w:hint="default" w:ascii="Symbol" w:hAnsi="Symbol"/>
        <w:sz w:val="20"/>
      </w:rPr>
    </w:lvl>
    <w:lvl w:ilvl="6" w:tplc="6AE0AE5C" w:tentative="1">
      <w:start w:val="1"/>
      <w:numFmt w:val="bullet"/>
      <w:lvlText w:val=""/>
      <w:lvlJc w:val="left"/>
      <w:pPr>
        <w:tabs>
          <w:tab w:val="num" w:pos="5040"/>
        </w:tabs>
        <w:ind w:left="5040" w:hanging="360"/>
      </w:pPr>
      <w:rPr>
        <w:rFonts w:hint="default" w:ascii="Symbol" w:hAnsi="Symbol"/>
        <w:sz w:val="20"/>
      </w:rPr>
    </w:lvl>
    <w:lvl w:ilvl="7" w:tplc="A68232A0" w:tentative="1">
      <w:start w:val="1"/>
      <w:numFmt w:val="bullet"/>
      <w:lvlText w:val=""/>
      <w:lvlJc w:val="left"/>
      <w:pPr>
        <w:tabs>
          <w:tab w:val="num" w:pos="5760"/>
        </w:tabs>
        <w:ind w:left="5760" w:hanging="360"/>
      </w:pPr>
      <w:rPr>
        <w:rFonts w:hint="default" w:ascii="Symbol" w:hAnsi="Symbol"/>
        <w:sz w:val="20"/>
      </w:rPr>
    </w:lvl>
    <w:lvl w:ilvl="8" w:tplc="89609ABA"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7435C1"/>
    <w:multiLevelType w:val="hybridMultilevel"/>
    <w:tmpl w:val="C67C3B3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9E4AC6"/>
    <w:multiLevelType w:val="hybridMultilevel"/>
    <w:tmpl w:val="A2EE0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279CF"/>
    <w:multiLevelType w:val="hybridMultilevel"/>
    <w:tmpl w:val="AF723F2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234650"/>
    <w:multiLevelType w:val="hybridMultilevel"/>
    <w:tmpl w:val="78060F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E33D8"/>
    <w:multiLevelType w:val="hybridMultilevel"/>
    <w:tmpl w:val="F4BECA92"/>
    <w:lvl w:ilvl="0" w:tplc="FD16DBB8">
      <w:start w:val="1"/>
      <w:numFmt w:val="lowerLetter"/>
      <w:lvlText w:val="%1."/>
      <w:lvlJc w:val="left"/>
      <w:pPr>
        <w:ind w:left="1080" w:hanging="360"/>
      </w:pPr>
      <w:rPr>
        <w:rFonts w:hint="default"/>
        <w:sz w:val="24"/>
        <w:szCs w:val="24"/>
      </w:rPr>
    </w:lvl>
    <w:lvl w:ilvl="1" w:tplc="DBC82358" w:tentative="1">
      <w:start w:val="1"/>
      <w:numFmt w:val="bullet"/>
      <w:lvlText w:val=""/>
      <w:lvlJc w:val="left"/>
      <w:pPr>
        <w:tabs>
          <w:tab w:val="num" w:pos="1440"/>
        </w:tabs>
        <w:ind w:left="1440" w:hanging="360"/>
      </w:pPr>
      <w:rPr>
        <w:rFonts w:hint="default" w:ascii="Symbol" w:hAnsi="Symbol"/>
        <w:sz w:val="20"/>
      </w:rPr>
    </w:lvl>
    <w:lvl w:ilvl="2" w:tplc="4F78007E" w:tentative="1">
      <w:start w:val="1"/>
      <w:numFmt w:val="bullet"/>
      <w:lvlText w:val=""/>
      <w:lvlJc w:val="left"/>
      <w:pPr>
        <w:tabs>
          <w:tab w:val="num" w:pos="2160"/>
        </w:tabs>
        <w:ind w:left="2160" w:hanging="360"/>
      </w:pPr>
      <w:rPr>
        <w:rFonts w:hint="default" w:ascii="Symbol" w:hAnsi="Symbol"/>
        <w:sz w:val="20"/>
      </w:rPr>
    </w:lvl>
    <w:lvl w:ilvl="3" w:tplc="1EEA528E" w:tentative="1">
      <w:start w:val="1"/>
      <w:numFmt w:val="bullet"/>
      <w:lvlText w:val=""/>
      <w:lvlJc w:val="left"/>
      <w:pPr>
        <w:tabs>
          <w:tab w:val="num" w:pos="2880"/>
        </w:tabs>
        <w:ind w:left="2880" w:hanging="360"/>
      </w:pPr>
      <w:rPr>
        <w:rFonts w:hint="default" w:ascii="Symbol" w:hAnsi="Symbol"/>
        <w:sz w:val="20"/>
      </w:rPr>
    </w:lvl>
    <w:lvl w:ilvl="4" w:tplc="8CA06FC6" w:tentative="1">
      <w:start w:val="1"/>
      <w:numFmt w:val="bullet"/>
      <w:lvlText w:val=""/>
      <w:lvlJc w:val="left"/>
      <w:pPr>
        <w:tabs>
          <w:tab w:val="num" w:pos="3600"/>
        </w:tabs>
        <w:ind w:left="3600" w:hanging="360"/>
      </w:pPr>
      <w:rPr>
        <w:rFonts w:hint="default" w:ascii="Symbol" w:hAnsi="Symbol"/>
        <w:sz w:val="20"/>
      </w:rPr>
    </w:lvl>
    <w:lvl w:ilvl="5" w:tplc="5940556C" w:tentative="1">
      <w:start w:val="1"/>
      <w:numFmt w:val="bullet"/>
      <w:lvlText w:val=""/>
      <w:lvlJc w:val="left"/>
      <w:pPr>
        <w:tabs>
          <w:tab w:val="num" w:pos="4320"/>
        </w:tabs>
        <w:ind w:left="4320" w:hanging="360"/>
      </w:pPr>
      <w:rPr>
        <w:rFonts w:hint="default" w:ascii="Symbol" w:hAnsi="Symbol"/>
        <w:sz w:val="20"/>
      </w:rPr>
    </w:lvl>
    <w:lvl w:ilvl="6" w:tplc="896EEBD4" w:tentative="1">
      <w:start w:val="1"/>
      <w:numFmt w:val="bullet"/>
      <w:lvlText w:val=""/>
      <w:lvlJc w:val="left"/>
      <w:pPr>
        <w:tabs>
          <w:tab w:val="num" w:pos="5040"/>
        </w:tabs>
        <w:ind w:left="5040" w:hanging="360"/>
      </w:pPr>
      <w:rPr>
        <w:rFonts w:hint="default" w:ascii="Symbol" w:hAnsi="Symbol"/>
        <w:sz w:val="20"/>
      </w:rPr>
    </w:lvl>
    <w:lvl w:ilvl="7" w:tplc="A7DAE39A" w:tentative="1">
      <w:start w:val="1"/>
      <w:numFmt w:val="bullet"/>
      <w:lvlText w:val=""/>
      <w:lvlJc w:val="left"/>
      <w:pPr>
        <w:tabs>
          <w:tab w:val="num" w:pos="5760"/>
        </w:tabs>
        <w:ind w:left="5760" w:hanging="360"/>
      </w:pPr>
      <w:rPr>
        <w:rFonts w:hint="default" w:ascii="Symbol" w:hAnsi="Symbol"/>
        <w:sz w:val="20"/>
      </w:rPr>
    </w:lvl>
    <w:lvl w:ilvl="8" w:tplc="3D680D40"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95A113E"/>
    <w:multiLevelType w:val="hybridMultilevel"/>
    <w:tmpl w:val="7012EB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662B45"/>
    <w:multiLevelType w:val="hybridMultilevel"/>
    <w:tmpl w:val="4882F97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8EF7797"/>
    <w:multiLevelType w:val="hybridMultilevel"/>
    <w:tmpl w:val="3D06A18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174DAC"/>
    <w:multiLevelType w:val="hybridMultilevel"/>
    <w:tmpl w:val="ECFAF7F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E1211"/>
    <w:multiLevelType w:val="hybridMultilevel"/>
    <w:tmpl w:val="785E48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8C5978"/>
    <w:multiLevelType w:val="hybridMultilevel"/>
    <w:tmpl w:val="A94C4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0"/>
  </w:num>
  <w:num w:numId="2">
    <w:abstractNumId w:val="10"/>
  </w:num>
  <w:num w:numId="3">
    <w:abstractNumId w:val="2"/>
  </w:num>
  <w:num w:numId="4">
    <w:abstractNumId w:val="3"/>
  </w:num>
  <w:num w:numId="5">
    <w:abstractNumId w:val="8"/>
  </w:num>
  <w:num w:numId="6">
    <w:abstractNumId w:val="12"/>
  </w:num>
  <w:num w:numId="7">
    <w:abstractNumId w:val="9"/>
  </w:num>
  <w:num w:numId="8">
    <w:abstractNumId w:val="13"/>
  </w:num>
  <w:num w:numId="9">
    <w:abstractNumId w:val="14"/>
  </w:num>
  <w:num w:numId="10">
    <w:abstractNumId w:val="6"/>
  </w:num>
  <w:num w:numId="11">
    <w:abstractNumId w:val="4"/>
  </w:num>
  <w:num w:numId="12">
    <w:abstractNumId w:val="11"/>
  </w:num>
  <w:num w:numId="13">
    <w:abstractNumId w:val="1"/>
  </w:num>
  <w:num w:numId="14">
    <w:abstractNumId w:val="5"/>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59"/>
    <w:rsid w:val="00000936"/>
    <w:rsid w:val="00001A04"/>
    <w:rsid w:val="00002B90"/>
    <w:rsid w:val="00004BFB"/>
    <w:rsid w:val="00006163"/>
    <w:rsid w:val="0001025A"/>
    <w:rsid w:val="000115AF"/>
    <w:rsid w:val="00017C38"/>
    <w:rsid w:val="00021A42"/>
    <w:rsid w:val="000242A8"/>
    <w:rsid w:val="000246A2"/>
    <w:rsid w:val="00032257"/>
    <w:rsid w:val="0003344D"/>
    <w:rsid w:val="00034E60"/>
    <w:rsid w:val="000352B7"/>
    <w:rsid w:val="00041A16"/>
    <w:rsid w:val="00043431"/>
    <w:rsid w:val="000450D8"/>
    <w:rsid w:val="00047740"/>
    <w:rsid w:val="00053DA9"/>
    <w:rsid w:val="00057705"/>
    <w:rsid w:val="000601DF"/>
    <w:rsid w:val="00064074"/>
    <w:rsid w:val="000653AA"/>
    <w:rsid w:val="000735F3"/>
    <w:rsid w:val="00076820"/>
    <w:rsid w:val="00077E9D"/>
    <w:rsid w:val="000801C3"/>
    <w:rsid w:val="00087CFF"/>
    <w:rsid w:val="00097443"/>
    <w:rsid w:val="00097E89"/>
    <w:rsid w:val="000A0F86"/>
    <w:rsid w:val="000A2D50"/>
    <w:rsid w:val="000A66A5"/>
    <w:rsid w:val="000A79DE"/>
    <w:rsid w:val="000B1F24"/>
    <w:rsid w:val="000B2184"/>
    <w:rsid w:val="000B37CD"/>
    <w:rsid w:val="000B4D3C"/>
    <w:rsid w:val="000C050E"/>
    <w:rsid w:val="000C102E"/>
    <w:rsid w:val="000C445F"/>
    <w:rsid w:val="000C71C1"/>
    <w:rsid w:val="000C7AA4"/>
    <w:rsid w:val="000D130D"/>
    <w:rsid w:val="000D2196"/>
    <w:rsid w:val="000E05B3"/>
    <w:rsid w:val="000E1030"/>
    <w:rsid w:val="000E457F"/>
    <w:rsid w:val="000F010A"/>
    <w:rsid w:val="000F2421"/>
    <w:rsid w:val="0010481F"/>
    <w:rsid w:val="00112701"/>
    <w:rsid w:val="00113330"/>
    <w:rsid w:val="00113892"/>
    <w:rsid w:val="0011609F"/>
    <w:rsid w:val="00121682"/>
    <w:rsid w:val="00121C76"/>
    <w:rsid w:val="0012493D"/>
    <w:rsid w:val="0012642B"/>
    <w:rsid w:val="001302B1"/>
    <w:rsid w:val="00132DD5"/>
    <w:rsid w:val="00133071"/>
    <w:rsid w:val="00133B21"/>
    <w:rsid w:val="001359A3"/>
    <w:rsid w:val="00140B6D"/>
    <w:rsid w:val="00141608"/>
    <w:rsid w:val="001442C9"/>
    <w:rsid w:val="00150F86"/>
    <w:rsid w:val="001532E0"/>
    <w:rsid w:val="001535E9"/>
    <w:rsid w:val="0015760A"/>
    <w:rsid w:val="00157C41"/>
    <w:rsid w:val="0016037D"/>
    <w:rsid w:val="00160A9B"/>
    <w:rsid w:val="00163503"/>
    <w:rsid w:val="001656A7"/>
    <w:rsid w:val="00173296"/>
    <w:rsid w:val="00174364"/>
    <w:rsid w:val="00181A38"/>
    <w:rsid w:val="001841AA"/>
    <w:rsid w:val="00195119"/>
    <w:rsid w:val="00196142"/>
    <w:rsid w:val="00196603"/>
    <w:rsid w:val="001A2F82"/>
    <w:rsid w:val="001A4ACB"/>
    <w:rsid w:val="001A4C29"/>
    <w:rsid w:val="001A7C9E"/>
    <w:rsid w:val="001B07A2"/>
    <w:rsid w:val="001C544C"/>
    <w:rsid w:val="001C7F1C"/>
    <w:rsid w:val="001D0A33"/>
    <w:rsid w:val="001D4565"/>
    <w:rsid w:val="001E0AC6"/>
    <w:rsid w:val="001E3A7A"/>
    <w:rsid w:val="001E5ABF"/>
    <w:rsid w:val="001E7D90"/>
    <w:rsid w:val="001F2AFF"/>
    <w:rsid w:val="001F7B6A"/>
    <w:rsid w:val="00200AD9"/>
    <w:rsid w:val="0020372D"/>
    <w:rsid w:val="0020417E"/>
    <w:rsid w:val="00210CBD"/>
    <w:rsid w:val="002157FD"/>
    <w:rsid w:val="00216418"/>
    <w:rsid w:val="00222561"/>
    <w:rsid w:val="00223648"/>
    <w:rsid w:val="002237A0"/>
    <w:rsid w:val="00227819"/>
    <w:rsid w:val="00230FDC"/>
    <w:rsid w:val="002317B9"/>
    <w:rsid w:val="002332A9"/>
    <w:rsid w:val="00233800"/>
    <w:rsid w:val="00236953"/>
    <w:rsid w:val="0024069B"/>
    <w:rsid w:val="00240ADB"/>
    <w:rsid w:val="002446D5"/>
    <w:rsid w:val="0024679F"/>
    <w:rsid w:val="00247C8E"/>
    <w:rsid w:val="00254987"/>
    <w:rsid w:val="002560B3"/>
    <w:rsid w:val="00256856"/>
    <w:rsid w:val="0026304A"/>
    <w:rsid w:val="00266EA9"/>
    <w:rsid w:val="002911B8"/>
    <w:rsid w:val="002A391C"/>
    <w:rsid w:val="002A3E25"/>
    <w:rsid w:val="002B0821"/>
    <w:rsid w:val="002B52E6"/>
    <w:rsid w:val="002B5D2B"/>
    <w:rsid w:val="002B6E03"/>
    <w:rsid w:val="002B77DA"/>
    <w:rsid w:val="002C35E8"/>
    <w:rsid w:val="002D0CE6"/>
    <w:rsid w:val="002D2085"/>
    <w:rsid w:val="002D5057"/>
    <w:rsid w:val="002D7404"/>
    <w:rsid w:val="002E0D91"/>
    <w:rsid w:val="002E172A"/>
    <w:rsid w:val="002E3733"/>
    <w:rsid w:val="002E5077"/>
    <w:rsid w:val="00304AD8"/>
    <w:rsid w:val="0031085E"/>
    <w:rsid w:val="00311A58"/>
    <w:rsid w:val="00312638"/>
    <w:rsid w:val="003137D0"/>
    <w:rsid w:val="003217E8"/>
    <w:rsid w:val="00333D1D"/>
    <w:rsid w:val="00334F25"/>
    <w:rsid w:val="00335AEC"/>
    <w:rsid w:val="00336E7B"/>
    <w:rsid w:val="003502CC"/>
    <w:rsid w:val="00351F80"/>
    <w:rsid w:val="003529D4"/>
    <w:rsid w:val="003534FD"/>
    <w:rsid w:val="0035358F"/>
    <w:rsid w:val="00356B70"/>
    <w:rsid w:val="00362489"/>
    <w:rsid w:val="00364A94"/>
    <w:rsid w:val="00364D0A"/>
    <w:rsid w:val="003661AE"/>
    <w:rsid w:val="00366C2A"/>
    <w:rsid w:val="00370FE1"/>
    <w:rsid w:val="00376D5E"/>
    <w:rsid w:val="00381795"/>
    <w:rsid w:val="00382C24"/>
    <w:rsid w:val="003831AE"/>
    <w:rsid w:val="00390038"/>
    <w:rsid w:val="0039096D"/>
    <w:rsid w:val="00391110"/>
    <w:rsid w:val="00391CAF"/>
    <w:rsid w:val="00394646"/>
    <w:rsid w:val="00396A64"/>
    <w:rsid w:val="003A0F3B"/>
    <w:rsid w:val="003A13AA"/>
    <w:rsid w:val="003A503F"/>
    <w:rsid w:val="003B03DC"/>
    <w:rsid w:val="003B287F"/>
    <w:rsid w:val="003C0EC9"/>
    <w:rsid w:val="003C1637"/>
    <w:rsid w:val="003C20C1"/>
    <w:rsid w:val="003C31CF"/>
    <w:rsid w:val="003C57A5"/>
    <w:rsid w:val="003C68B9"/>
    <w:rsid w:val="003D0FB8"/>
    <w:rsid w:val="003D13E9"/>
    <w:rsid w:val="003D4AC4"/>
    <w:rsid w:val="003E4F02"/>
    <w:rsid w:val="003F0A7A"/>
    <w:rsid w:val="003F20D6"/>
    <w:rsid w:val="003F2673"/>
    <w:rsid w:val="003F2E19"/>
    <w:rsid w:val="003F42F8"/>
    <w:rsid w:val="003F767F"/>
    <w:rsid w:val="00411CB9"/>
    <w:rsid w:val="004124A7"/>
    <w:rsid w:val="00413C86"/>
    <w:rsid w:val="004140BA"/>
    <w:rsid w:val="00414A72"/>
    <w:rsid w:val="00420FF3"/>
    <w:rsid w:val="004241D9"/>
    <w:rsid w:val="00424298"/>
    <w:rsid w:val="0043102A"/>
    <w:rsid w:val="00431354"/>
    <w:rsid w:val="00433FD1"/>
    <w:rsid w:val="00434E26"/>
    <w:rsid w:val="00435A7C"/>
    <w:rsid w:val="00437F64"/>
    <w:rsid w:val="004410C8"/>
    <w:rsid w:val="0044358E"/>
    <w:rsid w:val="004437D7"/>
    <w:rsid w:val="004479BB"/>
    <w:rsid w:val="004543C8"/>
    <w:rsid w:val="00454C1F"/>
    <w:rsid w:val="00465DEA"/>
    <w:rsid w:val="00470425"/>
    <w:rsid w:val="00471294"/>
    <w:rsid w:val="00476E33"/>
    <w:rsid w:val="00480313"/>
    <w:rsid w:val="00480838"/>
    <w:rsid w:val="00481295"/>
    <w:rsid w:val="004836E0"/>
    <w:rsid w:val="004840D8"/>
    <w:rsid w:val="00496944"/>
    <w:rsid w:val="00497C00"/>
    <w:rsid w:val="004A388B"/>
    <w:rsid w:val="004B0D01"/>
    <w:rsid w:val="004B2E26"/>
    <w:rsid w:val="004B6A47"/>
    <w:rsid w:val="004C1015"/>
    <w:rsid w:val="004C53A3"/>
    <w:rsid w:val="004C6674"/>
    <w:rsid w:val="004D2EB6"/>
    <w:rsid w:val="004D3703"/>
    <w:rsid w:val="004D3F8C"/>
    <w:rsid w:val="004E05F7"/>
    <w:rsid w:val="004E2205"/>
    <w:rsid w:val="0050086B"/>
    <w:rsid w:val="0050152E"/>
    <w:rsid w:val="005044F2"/>
    <w:rsid w:val="00504A0D"/>
    <w:rsid w:val="00512937"/>
    <w:rsid w:val="0052751B"/>
    <w:rsid w:val="00533130"/>
    <w:rsid w:val="00542853"/>
    <w:rsid w:val="0055376A"/>
    <w:rsid w:val="00561309"/>
    <w:rsid w:val="00563854"/>
    <w:rsid w:val="00565D37"/>
    <w:rsid w:val="00567441"/>
    <w:rsid w:val="00567EE9"/>
    <w:rsid w:val="00570437"/>
    <w:rsid w:val="00570A41"/>
    <w:rsid w:val="00570C54"/>
    <w:rsid w:val="005765F1"/>
    <w:rsid w:val="00577D89"/>
    <w:rsid w:val="005819B6"/>
    <w:rsid w:val="00585BD3"/>
    <w:rsid w:val="00585C71"/>
    <w:rsid w:val="00595E3B"/>
    <w:rsid w:val="0059711C"/>
    <w:rsid w:val="005A23ED"/>
    <w:rsid w:val="005A3171"/>
    <w:rsid w:val="005A402C"/>
    <w:rsid w:val="005A5D1D"/>
    <w:rsid w:val="005B48E7"/>
    <w:rsid w:val="005B6239"/>
    <w:rsid w:val="005B6340"/>
    <w:rsid w:val="005C321A"/>
    <w:rsid w:val="005C5221"/>
    <w:rsid w:val="005C5A80"/>
    <w:rsid w:val="005C7B12"/>
    <w:rsid w:val="005D0E17"/>
    <w:rsid w:val="005D1AAA"/>
    <w:rsid w:val="005D66DD"/>
    <w:rsid w:val="005E20F1"/>
    <w:rsid w:val="005E6B69"/>
    <w:rsid w:val="005F1C0C"/>
    <w:rsid w:val="005F666B"/>
    <w:rsid w:val="00600381"/>
    <w:rsid w:val="00612465"/>
    <w:rsid w:val="00622736"/>
    <w:rsid w:val="0062457E"/>
    <w:rsid w:val="006248C4"/>
    <w:rsid w:val="0062711B"/>
    <w:rsid w:val="00630684"/>
    <w:rsid w:val="006377AB"/>
    <w:rsid w:val="0064350F"/>
    <w:rsid w:val="00654417"/>
    <w:rsid w:val="00662F10"/>
    <w:rsid w:val="0066508B"/>
    <w:rsid w:val="0067463A"/>
    <w:rsid w:val="00683735"/>
    <w:rsid w:val="00690ED7"/>
    <w:rsid w:val="006946DB"/>
    <w:rsid w:val="006A77FC"/>
    <w:rsid w:val="006B2E9A"/>
    <w:rsid w:val="006B5428"/>
    <w:rsid w:val="006C01FA"/>
    <w:rsid w:val="006C0B46"/>
    <w:rsid w:val="006C2D60"/>
    <w:rsid w:val="006C2EDF"/>
    <w:rsid w:val="006C641F"/>
    <w:rsid w:val="006D1D6A"/>
    <w:rsid w:val="006D3699"/>
    <w:rsid w:val="006D7652"/>
    <w:rsid w:val="006E419D"/>
    <w:rsid w:val="006F13C5"/>
    <w:rsid w:val="00700CEF"/>
    <w:rsid w:val="0070556A"/>
    <w:rsid w:val="007075EA"/>
    <w:rsid w:val="00715D33"/>
    <w:rsid w:val="007328FA"/>
    <w:rsid w:val="00734D5E"/>
    <w:rsid w:val="00740803"/>
    <w:rsid w:val="00742B7D"/>
    <w:rsid w:val="007526BA"/>
    <w:rsid w:val="00755FA7"/>
    <w:rsid w:val="00761E61"/>
    <w:rsid w:val="00762FC6"/>
    <w:rsid w:val="007766FB"/>
    <w:rsid w:val="00781870"/>
    <w:rsid w:val="007A2C11"/>
    <w:rsid w:val="007A585C"/>
    <w:rsid w:val="007B4A50"/>
    <w:rsid w:val="007C05CA"/>
    <w:rsid w:val="007C0850"/>
    <w:rsid w:val="007C2FF2"/>
    <w:rsid w:val="007C66C8"/>
    <w:rsid w:val="007D0B82"/>
    <w:rsid w:val="007D42D7"/>
    <w:rsid w:val="007E188D"/>
    <w:rsid w:val="007E2D48"/>
    <w:rsid w:val="007E40F1"/>
    <w:rsid w:val="007F1513"/>
    <w:rsid w:val="007F2A64"/>
    <w:rsid w:val="007F2AA5"/>
    <w:rsid w:val="007F3A8A"/>
    <w:rsid w:val="007F53DF"/>
    <w:rsid w:val="0080117E"/>
    <w:rsid w:val="00801A9D"/>
    <w:rsid w:val="00803A39"/>
    <w:rsid w:val="00810D0B"/>
    <w:rsid w:val="0081411E"/>
    <w:rsid w:val="0081468B"/>
    <w:rsid w:val="00820A8E"/>
    <w:rsid w:val="00824599"/>
    <w:rsid w:val="00830CCA"/>
    <w:rsid w:val="00832315"/>
    <w:rsid w:val="008324C8"/>
    <w:rsid w:val="00833264"/>
    <w:rsid w:val="00840401"/>
    <w:rsid w:val="00843976"/>
    <w:rsid w:val="00850A95"/>
    <w:rsid w:val="00857717"/>
    <w:rsid w:val="008622DF"/>
    <w:rsid w:val="00863C87"/>
    <w:rsid w:val="008665EC"/>
    <w:rsid w:val="00872BF2"/>
    <w:rsid w:val="008773A2"/>
    <w:rsid w:val="00880B66"/>
    <w:rsid w:val="00886293"/>
    <w:rsid w:val="00892A0A"/>
    <w:rsid w:val="008971DD"/>
    <w:rsid w:val="00897EC2"/>
    <w:rsid w:val="008A2F3E"/>
    <w:rsid w:val="008A3460"/>
    <w:rsid w:val="008A4365"/>
    <w:rsid w:val="008B3083"/>
    <w:rsid w:val="008B477B"/>
    <w:rsid w:val="008C218F"/>
    <w:rsid w:val="008D4920"/>
    <w:rsid w:val="008E0A63"/>
    <w:rsid w:val="008E6439"/>
    <w:rsid w:val="008E7D8D"/>
    <w:rsid w:val="008F1962"/>
    <w:rsid w:val="00902AFA"/>
    <w:rsid w:val="00904639"/>
    <w:rsid w:val="0090600E"/>
    <w:rsid w:val="00907F88"/>
    <w:rsid w:val="009143C7"/>
    <w:rsid w:val="00916FA6"/>
    <w:rsid w:val="00920A57"/>
    <w:rsid w:val="0092176B"/>
    <w:rsid w:val="00926781"/>
    <w:rsid w:val="00931987"/>
    <w:rsid w:val="009320E7"/>
    <w:rsid w:val="00932F44"/>
    <w:rsid w:val="0094055E"/>
    <w:rsid w:val="00940B3B"/>
    <w:rsid w:val="00941F8B"/>
    <w:rsid w:val="00942A56"/>
    <w:rsid w:val="00944678"/>
    <w:rsid w:val="009463C4"/>
    <w:rsid w:val="0094687C"/>
    <w:rsid w:val="00951579"/>
    <w:rsid w:val="00951F16"/>
    <w:rsid w:val="0096084D"/>
    <w:rsid w:val="009674B0"/>
    <w:rsid w:val="0097257B"/>
    <w:rsid w:val="00983B61"/>
    <w:rsid w:val="00993BA4"/>
    <w:rsid w:val="009A035E"/>
    <w:rsid w:val="009A6745"/>
    <w:rsid w:val="009A733D"/>
    <w:rsid w:val="009A7C2F"/>
    <w:rsid w:val="009B30AA"/>
    <w:rsid w:val="009B5A55"/>
    <w:rsid w:val="009B7DE4"/>
    <w:rsid w:val="009C0687"/>
    <w:rsid w:val="009C3390"/>
    <w:rsid w:val="009E1D3F"/>
    <w:rsid w:val="009E645F"/>
    <w:rsid w:val="009E7A1A"/>
    <w:rsid w:val="009E7CEC"/>
    <w:rsid w:val="009F0295"/>
    <w:rsid w:val="009F0C4C"/>
    <w:rsid w:val="009F3C6A"/>
    <w:rsid w:val="009F45E6"/>
    <w:rsid w:val="00A0123B"/>
    <w:rsid w:val="00A01353"/>
    <w:rsid w:val="00A023DD"/>
    <w:rsid w:val="00A04712"/>
    <w:rsid w:val="00A04F59"/>
    <w:rsid w:val="00A0654E"/>
    <w:rsid w:val="00A10C53"/>
    <w:rsid w:val="00A11CE8"/>
    <w:rsid w:val="00A1328D"/>
    <w:rsid w:val="00A13D1B"/>
    <w:rsid w:val="00A25F49"/>
    <w:rsid w:val="00A27CA9"/>
    <w:rsid w:val="00A41DAB"/>
    <w:rsid w:val="00A42FE5"/>
    <w:rsid w:val="00A43EA9"/>
    <w:rsid w:val="00A5435F"/>
    <w:rsid w:val="00A602A2"/>
    <w:rsid w:val="00A615CA"/>
    <w:rsid w:val="00A62204"/>
    <w:rsid w:val="00A62DA1"/>
    <w:rsid w:val="00A65FDF"/>
    <w:rsid w:val="00A7119A"/>
    <w:rsid w:val="00A7377B"/>
    <w:rsid w:val="00A74570"/>
    <w:rsid w:val="00A8053C"/>
    <w:rsid w:val="00A92063"/>
    <w:rsid w:val="00A93721"/>
    <w:rsid w:val="00A941E4"/>
    <w:rsid w:val="00A9596A"/>
    <w:rsid w:val="00A96C0A"/>
    <w:rsid w:val="00AA20AC"/>
    <w:rsid w:val="00AA2E33"/>
    <w:rsid w:val="00AA7096"/>
    <w:rsid w:val="00AA7ED2"/>
    <w:rsid w:val="00AB58C4"/>
    <w:rsid w:val="00AB63A6"/>
    <w:rsid w:val="00AC1E0E"/>
    <w:rsid w:val="00AC29C5"/>
    <w:rsid w:val="00AC2B06"/>
    <w:rsid w:val="00AC2C0A"/>
    <w:rsid w:val="00AC59EE"/>
    <w:rsid w:val="00AC6169"/>
    <w:rsid w:val="00AC6A1F"/>
    <w:rsid w:val="00AD191E"/>
    <w:rsid w:val="00AD7503"/>
    <w:rsid w:val="00AD7E7F"/>
    <w:rsid w:val="00AE1874"/>
    <w:rsid w:val="00AE2678"/>
    <w:rsid w:val="00AE29DB"/>
    <w:rsid w:val="00AE67BB"/>
    <w:rsid w:val="00AF1AE4"/>
    <w:rsid w:val="00AF5084"/>
    <w:rsid w:val="00AF659B"/>
    <w:rsid w:val="00B009C7"/>
    <w:rsid w:val="00B01105"/>
    <w:rsid w:val="00B03AD5"/>
    <w:rsid w:val="00B04DEC"/>
    <w:rsid w:val="00B10418"/>
    <w:rsid w:val="00B14F20"/>
    <w:rsid w:val="00B1510D"/>
    <w:rsid w:val="00B154AD"/>
    <w:rsid w:val="00B25C9F"/>
    <w:rsid w:val="00B265EB"/>
    <w:rsid w:val="00B27BCD"/>
    <w:rsid w:val="00B3566D"/>
    <w:rsid w:val="00B3754B"/>
    <w:rsid w:val="00B41DA6"/>
    <w:rsid w:val="00B459D4"/>
    <w:rsid w:val="00B47A2C"/>
    <w:rsid w:val="00B519D5"/>
    <w:rsid w:val="00B51DF5"/>
    <w:rsid w:val="00B53EE2"/>
    <w:rsid w:val="00B60543"/>
    <w:rsid w:val="00B6288A"/>
    <w:rsid w:val="00B649DA"/>
    <w:rsid w:val="00B65B5F"/>
    <w:rsid w:val="00B75816"/>
    <w:rsid w:val="00B812C0"/>
    <w:rsid w:val="00B85F5E"/>
    <w:rsid w:val="00B904C5"/>
    <w:rsid w:val="00B92B1A"/>
    <w:rsid w:val="00BA0212"/>
    <w:rsid w:val="00BA3BD6"/>
    <w:rsid w:val="00BA41E6"/>
    <w:rsid w:val="00BA5508"/>
    <w:rsid w:val="00BA70E5"/>
    <w:rsid w:val="00BB29D1"/>
    <w:rsid w:val="00BB7797"/>
    <w:rsid w:val="00BC0F7B"/>
    <w:rsid w:val="00BC2BF1"/>
    <w:rsid w:val="00BC41E8"/>
    <w:rsid w:val="00BD0CF3"/>
    <w:rsid w:val="00BD1D20"/>
    <w:rsid w:val="00BD24AB"/>
    <w:rsid w:val="00BD5568"/>
    <w:rsid w:val="00BE0DDE"/>
    <w:rsid w:val="00BE102A"/>
    <w:rsid w:val="00BF0C83"/>
    <w:rsid w:val="00BF14C6"/>
    <w:rsid w:val="00BF79EC"/>
    <w:rsid w:val="00BF79EF"/>
    <w:rsid w:val="00C0195F"/>
    <w:rsid w:val="00C02F1B"/>
    <w:rsid w:val="00C03851"/>
    <w:rsid w:val="00C065D6"/>
    <w:rsid w:val="00C1376D"/>
    <w:rsid w:val="00C13DEB"/>
    <w:rsid w:val="00C15721"/>
    <w:rsid w:val="00C17753"/>
    <w:rsid w:val="00C21707"/>
    <w:rsid w:val="00C23813"/>
    <w:rsid w:val="00C240BE"/>
    <w:rsid w:val="00C251BD"/>
    <w:rsid w:val="00C31D06"/>
    <w:rsid w:val="00C5097A"/>
    <w:rsid w:val="00C536F5"/>
    <w:rsid w:val="00C56B52"/>
    <w:rsid w:val="00C570EE"/>
    <w:rsid w:val="00C571C9"/>
    <w:rsid w:val="00C576D0"/>
    <w:rsid w:val="00C6233A"/>
    <w:rsid w:val="00C63158"/>
    <w:rsid w:val="00C658BC"/>
    <w:rsid w:val="00C705EB"/>
    <w:rsid w:val="00C854B0"/>
    <w:rsid w:val="00C85811"/>
    <w:rsid w:val="00C85FA5"/>
    <w:rsid w:val="00C865B5"/>
    <w:rsid w:val="00C9783D"/>
    <w:rsid w:val="00CA1C2F"/>
    <w:rsid w:val="00CA32A8"/>
    <w:rsid w:val="00CA6B80"/>
    <w:rsid w:val="00CB5363"/>
    <w:rsid w:val="00CC302D"/>
    <w:rsid w:val="00CC5E87"/>
    <w:rsid w:val="00CC6FDD"/>
    <w:rsid w:val="00CD1DAF"/>
    <w:rsid w:val="00CD7048"/>
    <w:rsid w:val="00CD7D1E"/>
    <w:rsid w:val="00CE0ADF"/>
    <w:rsid w:val="00CE7478"/>
    <w:rsid w:val="00CF15E1"/>
    <w:rsid w:val="00CF542A"/>
    <w:rsid w:val="00CF6CA9"/>
    <w:rsid w:val="00CF7B11"/>
    <w:rsid w:val="00D054BA"/>
    <w:rsid w:val="00D0687A"/>
    <w:rsid w:val="00D07BDF"/>
    <w:rsid w:val="00D21FDE"/>
    <w:rsid w:val="00D249B3"/>
    <w:rsid w:val="00D25964"/>
    <w:rsid w:val="00D27812"/>
    <w:rsid w:val="00D30024"/>
    <w:rsid w:val="00D32DD3"/>
    <w:rsid w:val="00D453BD"/>
    <w:rsid w:val="00D45774"/>
    <w:rsid w:val="00D461D8"/>
    <w:rsid w:val="00D47CA8"/>
    <w:rsid w:val="00D50AD8"/>
    <w:rsid w:val="00D55022"/>
    <w:rsid w:val="00D62153"/>
    <w:rsid w:val="00D65362"/>
    <w:rsid w:val="00D6605B"/>
    <w:rsid w:val="00D7185A"/>
    <w:rsid w:val="00D72F4C"/>
    <w:rsid w:val="00D8040C"/>
    <w:rsid w:val="00D82FD7"/>
    <w:rsid w:val="00D84C10"/>
    <w:rsid w:val="00D85687"/>
    <w:rsid w:val="00D90771"/>
    <w:rsid w:val="00D928B3"/>
    <w:rsid w:val="00D94378"/>
    <w:rsid w:val="00D94F57"/>
    <w:rsid w:val="00D96F7E"/>
    <w:rsid w:val="00DA07E2"/>
    <w:rsid w:val="00DA1187"/>
    <w:rsid w:val="00DA3AD5"/>
    <w:rsid w:val="00DA6782"/>
    <w:rsid w:val="00DB317A"/>
    <w:rsid w:val="00DB6DD0"/>
    <w:rsid w:val="00DC01A4"/>
    <w:rsid w:val="00DD0924"/>
    <w:rsid w:val="00DD47D8"/>
    <w:rsid w:val="00DD5424"/>
    <w:rsid w:val="00DF4C94"/>
    <w:rsid w:val="00E00AFD"/>
    <w:rsid w:val="00E03BFC"/>
    <w:rsid w:val="00E05C7C"/>
    <w:rsid w:val="00E06F5D"/>
    <w:rsid w:val="00E11C35"/>
    <w:rsid w:val="00E16047"/>
    <w:rsid w:val="00E209D1"/>
    <w:rsid w:val="00E214B2"/>
    <w:rsid w:val="00E30CD4"/>
    <w:rsid w:val="00E33CB4"/>
    <w:rsid w:val="00E357B8"/>
    <w:rsid w:val="00E42684"/>
    <w:rsid w:val="00E4431C"/>
    <w:rsid w:val="00E44F04"/>
    <w:rsid w:val="00E44F38"/>
    <w:rsid w:val="00E4771A"/>
    <w:rsid w:val="00E52E7D"/>
    <w:rsid w:val="00E56531"/>
    <w:rsid w:val="00E60606"/>
    <w:rsid w:val="00E66580"/>
    <w:rsid w:val="00E706A8"/>
    <w:rsid w:val="00E70A10"/>
    <w:rsid w:val="00E75504"/>
    <w:rsid w:val="00E82560"/>
    <w:rsid w:val="00E834B9"/>
    <w:rsid w:val="00E87114"/>
    <w:rsid w:val="00E903AC"/>
    <w:rsid w:val="00E92B95"/>
    <w:rsid w:val="00E957F0"/>
    <w:rsid w:val="00E95E78"/>
    <w:rsid w:val="00EA47E8"/>
    <w:rsid w:val="00EA6B78"/>
    <w:rsid w:val="00EB1096"/>
    <w:rsid w:val="00EB3DBE"/>
    <w:rsid w:val="00EB4630"/>
    <w:rsid w:val="00EC6292"/>
    <w:rsid w:val="00ED0A6D"/>
    <w:rsid w:val="00ED0E81"/>
    <w:rsid w:val="00ED3BAC"/>
    <w:rsid w:val="00ED5B76"/>
    <w:rsid w:val="00EE1BE6"/>
    <w:rsid w:val="00EE5539"/>
    <w:rsid w:val="00EE5DFB"/>
    <w:rsid w:val="00EE6911"/>
    <w:rsid w:val="00EF0DFB"/>
    <w:rsid w:val="00EF2066"/>
    <w:rsid w:val="00EF5A35"/>
    <w:rsid w:val="00F023E7"/>
    <w:rsid w:val="00F037F9"/>
    <w:rsid w:val="00F0550E"/>
    <w:rsid w:val="00F06D0A"/>
    <w:rsid w:val="00F1088A"/>
    <w:rsid w:val="00F2071F"/>
    <w:rsid w:val="00F27E2C"/>
    <w:rsid w:val="00F33FA5"/>
    <w:rsid w:val="00F34252"/>
    <w:rsid w:val="00F41787"/>
    <w:rsid w:val="00F429CE"/>
    <w:rsid w:val="00F4793E"/>
    <w:rsid w:val="00F55386"/>
    <w:rsid w:val="00F5678B"/>
    <w:rsid w:val="00F6151B"/>
    <w:rsid w:val="00F6223E"/>
    <w:rsid w:val="00F63C37"/>
    <w:rsid w:val="00F717A5"/>
    <w:rsid w:val="00F71DAA"/>
    <w:rsid w:val="00F758CE"/>
    <w:rsid w:val="00F82728"/>
    <w:rsid w:val="00F83B3E"/>
    <w:rsid w:val="00F866B6"/>
    <w:rsid w:val="00F950C9"/>
    <w:rsid w:val="00F97FB5"/>
    <w:rsid w:val="00FA45C8"/>
    <w:rsid w:val="00FA676D"/>
    <w:rsid w:val="00FB028E"/>
    <w:rsid w:val="00FB6659"/>
    <w:rsid w:val="00FC41D9"/>
    <w:rsid w:val="00FC4934"/>
    <w:rsid w:val="00FD04A0"/>
    <w:rsid w:val="00FD4F15"/>
    <w:rsid w:val="00FE2B77"/>
    <w:rsid w:val="00FE2DB9"/>
    <w:rsid w:val="00FE4107"/>
    <w:rsid w:val="00FE4878"/>
    <w:rsid w:val="00FE4B07"/>
    <w:rsid w:val="00FE7803"/>
    <w:rsid w:val="00FF1574"/>
    <w:rsid w:val="00FF2221"/>
    <w:rsid w:val="00FF3DB1"/>
    <w:rsid w:val="00FF79B2"/>
    <w:rsid w:val="00FF7CB4"/>
    <w:rsid w:val="01F9A208"/>
    <w:rsid w:val="02D2A1D8"/>
    <w:rsid w:val="06A9F442"/>
    <w:rsid w:val="08F88E9B"/>
    <w:rsid w:val="0D36CBA9"/>
    <w:rsid w:val="10E3F8AF"/>
    <w:rsid w:val="1327E1BA"/>
    <w:rsid w:val="14D8525B"/>
    <w:rsid w:val="178E99FE"/>
    <w:rsid w:val="18A294BE"/>
    <w:rsid w:val="18FC2493"/>
    <w:rsid w:val="1B5B892D"/>
    <w:rsid w:val="1CA3F2E5"/>
    <w:rsid w:val="1D484233"/>
    <w:rsid w:val="1F16EA6D"/>
    <w:rsid w:val="20CE7D40"/>
    <w:rsid w:val="229B7D81"/>
    <w:rsid w:val="235B4F2C"/>
    <w:rsid w:val="24D6568F"/>
    <w:rsid w:val="263935F0"/>
    <w:rsid w:val="263A041B"/>
    <w:rsid w:val="26A18C18"/>
    <w:rsid w:val="2811E9B5"/>
    <w:rsid w:val="2AA804DB"/>
    <w:rsid w:val="2FED2214"/>
    <w:rsid w:val="300F62C3"/>
    <w:rsid w:val="30C1E24D"/>
    <w:rsid w:val="30D26EA7"/>
    <w:rsid w:val="31728F57"/>
    <w:rsid w:val="32506DB9"/>
    <w:rsid w:val="33265CE6"/>
    <w:rsid w:val="34466697"/>
    <w:rsid w:val="356C44ED"/>
    <w:rsid w:val="369B63F3"/>
    <w:rsid w:val="374879C5"/>
    <w:rsid w:val="3D14EB0D"/>
    <w:rsid w:val="3DF19213"/>
    <w:rsid w:val="3E1197A5"/>
    <w:rsid w:val="3EC31D50"/>
    <w:rsid w:val="3F34AA67"/>
    <w:rsid w:val="3F384DE3"/>
    <w:rsid w:val="3F4F80B5"/>
    <w:rsid w:val="401D5A41"/>
    <w:rsid w:val="444FDC84"/>
    <w:rsid w:val="448C7AB8"/>
    <w:rsid w:val="4552460C"/>
    <w:rsid w:val="49035C47"/>
    <w:rsid w:val="4A688BCF"/>
    <w:rsid w:val="4F8AFFBE"/>
    <w:rsid w:val="51B4C484"/>
    <w:rsid w:val="520E32B4"/>
    <w:rsid w:val="521BB8D6"/>
    <w:rsid w:val="56C40DD0"/>
    <w:rsid w:val="5A5D2DB7"/>
    <w:rsid w:val="5B61C899"/>
    <w:rsid w:val="600FDE23"/>
    <w:rsid w:val="66892615"/>
    <w:rsid w:val="680466E7"/>
    <w:rsid w:val="6804D2A8"/>
    <w:rsid w:val="692185E2"/>
    <w:rsid w:val="692D170E"/>
    <w:rsid w:val="6AF48187"/>
    <w:rsid w:val="6B241BFB"/>
    <w:rsid w:val="6B84A799"/>
    <w:rsid w:val="6B9677D3"/>
    <w:rsid w:val="6FE007C5"/>
    <w:rsid w:val="71035631"/>
    <w:rsid w:val="759551C1"/>
    <w:rsid w:val="769736DB"/>
    <w:rsid w:val="76F4CE0F"/>
    <w:rsid w:val="78D7B9FF"/>
    <w:rsid w:val="7A3EB742"/>
    <w:rsid w:val="7BD889CC"/>
    <w:rsid w:val="7E66B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53AA"/>
  <w14:defaultImageDpi w14:val="32767"/>
  <w15:chartTrackingRefBased/>
  <w15:docId w15:val="{D62ABC1C-78FC-4C6F-8847-9789AF46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20A5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0A5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04F59"/>
  </w:style>
  <w:style w:type="paragraph" w:styleId="ListParagraph">
    <w:name w:val="List Paragraph"/>
    <w:basedOn w:val="Normal"/>
    <w:uiPriority w:val="34"/>
    <w:qFormat/>
    <w:rsid w:val="005F1C0C"/>
    <w:pPr>
      <w:ind w:left="720"/>
      <w:contextualSpacing/>
    </w:p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0DDE"/>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E0DDE"/>
    <w:rPr>
      <w:rFonts w:ascii="Times New Roman" w:hAnsi="Times New Roman" w:cs="Times New Roman"/>
      <w:sz w:val="18"/>
      <w:szCs w:val="18"/>
    </w:rPr>
  </w:style>
  <w:style w:type="paragraph" w:styleId="Header">
    <w:name w:val="header"/>
    <w:basedOn w:val="Normal"/>
    <w:link w:val="HeaderChar"/>
    <w:unhideWhenUsed/>
    <w:rsid w:val="00801A9D"/>
    <w:pPr>
      <w:tabs>
        <w:tab w:val="center" w:pos="4680"/>
        <w:tab w:val="right" w:pos="9360"/>
      </w:tabs>
    </w:pPr>
  </w:style>
  <w:style w:type="character" w:styleId="HeaderChar" w:customStyle="1">
    <w:name w:val="Header Char"/>
    <w:basedOn w:val="DefaultParagraphFont"/>
    <w:link w:val="Header"/>
    <w:rsid w:val="00801A9D"/>
  </w:style>
  <w:style w:type="paragraph" w:styleId="Footer">
    <w:name w:val="footer"/>
    <w:basedOn w:val="Normal"/>
    <w:link w:val="FooterChar"/>
    <w:uiPriority w:val="99"/>
    <w:unhideWhenUsed/>
    <w:rsid w:val="00801A9D"/>
    <w:pPr>
      <w:tabs>
        <w:tab w:val="center" w:pos="4680"/>
        <w:tab w:val="right" w:pos="9360"/>
      </w:tabs>
    </w:pPr>
  </w:style>
  <w:style w:type="character" w:styleId="FooterChar" w:customStyle="1">
    <w:name w:val="Footer Char"/>
    <w:basedOn w:val="DefaultParagraphFont"/>
    <w:link w:val="Footer"/>
    <w:uiPriority w:val="99"/>
    <w:rsid w:val="00801A9D"/>
  </w:style>
  <w:style w:type="character" w:styleId="Heading1Char" w:customStyle="1">
    <w:name w:val="Heading 1 Char"/>
    <w:basedOn w:val="DefaultParagraphFont"/>
    <w:link w:val="Heading1"/>
    <w:uiPriority w:val="9"/>
    <w:rsid w:val="00920A5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20A57"/>
    <w:rPr>
      <w:rFonts w:asciiTheme="majorHAnsi" w:hAnsiTheme="majorHAnsi" w:eastAsiaTheme="majorEastAsia" w:cstheme="majorBidi"/>
      <w:color w:val="2F5496" w:themeColor="accent1" w:themeShade="BF"/>
      <w:sz w:val="26"/>
      <w:szCs w:val="26"/>
    </w:rPr>
  </w:style>
  <w:style w:type="character" w:styleId="PageNumber">
    <w:name w:val="page number"/>
    <w:basedOn w:val="DefaultParagraphFont"/>
    <w:uiPriority w:val="99"/>
    <w:semiHidden/>
    <w:unhideWhenUsed/>
    <w:rsid w:val="00944678"/>
  </w:style>
  <w:style w:type="paragraph" w:styleId="TOCHeading">
    <w:name w:val="TOC Heading"/>
    <w:basedOn w:val="Heading1"/>
    <w:next w:val="Normal"/>
    <w:uiPriority w:val="39"/>
    <w:unhideWhenUsed/>
    <w:qFormat/>
    <w:rsid w:val="00A023D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023DD"/>
    <w:pPr>
      <w:spacing w:before="120"/>
    </w:pPr>
    <w:rPr>
      <w:b/>
      <w:bCs/>
      <w:i/>
      <w:iCs/>
    </w:rPr>
  </w:style>
  <w:style w:type="paragraph" w:styleId="TOC2">
    <w:name w:val="toc 2"/>
    <w:basedOn w:val="Normal"/>
    <w:next w:val="Normal"/>
    <w:autoRedefine/>
    <w:uiPriority w:val="39"/>
    <w:unhideWhenUsed/>
    <w:rsid w:val="00A023DD"/>
    <w:pPr>
      <w:spacing w:before="120"/>
      <w:ind w:left="240"/>
    </w:pPr>
    <w:rPr>
      <w:b/>
      <w:bCs/>
      <w:sz w:val="22"/>
      <w:szCs w:val="22"/>
    </w:rPr>
  </w:style>
  <w:style w:type="character" w:styleId="Hyperlink">
    <w:name w:val="Hyperlink"/>
    <w:basedOn w:val="DefaultParagraphFont"/>
    <w:uiPriority w:val="99"/>
    <w:unhideWhenUsed/>
    <w:rsid w:val="00A023DD"/>
    <w:rPr>
      <w:color w:val="0563C1" w:themeColor="hyperlink"/>
      <w:u w:val="single"/>
    </w:rPr>
  </w:style>
  <w:style w:type="paragraph" w:styleId="TOC3">
    <w:name w:val="toc 3"/>
    <w:basedOn w:val="Normal"/>
    <w:next w:val="Normal"/>
    <w:autoRedefine/>
    <w:uiPriority w:val="39"/>
    <w:semiHidden/>
    <w:unhideWhenUsed/>
    <w:rsid w:val="00A023DD"/>
    <w:pPr>
      <w:ind w:left="480"/>
    </w:pPr>
    <w:rPr>
      <w:sz w:val="20"/>
      <w:szCs w:val="20"/>
    </w:rPr>
  </w:style>
  <w:style w:type="paragraph" w:styleId="TOC4">
    <w:name w:val="toc 4"/>
    <w:basedOn w:val="Normal"/>
    <w:next w:val="Normal"/>
    <w:autoRedefine/>
    <w:uiPriority w:val="39"/>
    <w:semiHidden/>
    <w:unhideWhenUsed/>
    <w:rsid w:val="00A023DD"/>
    <w:pPr>
      <w:ind w:left="720"/>
    </w:pPr>
    <w:rPr>
      <w:sz w:val="20"/>
      <w:szCs w:val="20"/>
    </w:rPr>
  </w:style>
  <w:style w:type="paragraph" w:styleId="TOC5">
    <w:name w:val="toc 5"/>
    <w:basedOn w:val="Normal"/>
    <w:next w:val="Normal"/>
    <w:autoRedefine/>
    <w:uiPriority w:val="39"/>
    <w:semiHidden/>
    <w:unhideWhenUsed/>
    <w:rsid w:val="00A023DD"/>
    <w:pPr>
      <w:ind w:left="960"/>
    </w:pPr>
    <w:rPr>
      <w:sz w:val="20"/>
      <w:szCs w:val="20"/>
    </w:rPr>
  </w:style>
  <w:style w:type="paragraph" w:styleId="TOC6">
    <w:name w:val="toc 6"/>
    <w:basedOn w:val="Normal"/>
    <w:next w:val="Normal"/>
    <w:autoRedefine/>
    <w:uiPriority w:val="39"/>
    <w:semiHidden/>
    <w:unhideWhenUsed/>
    <w:rsid w:val="00A023DD"/>
    <w:pPr>
      <w:ind w:left="1200"/>
    </w:pPr>
    <w:rPr>
      <w:sz w:val="20"/>
      <w:szCs w:val="20"/>
    </w:rPr>
  </w:style>
  <w:style w:type="paragraph" w:styleId="TOC7">
    <w:name w:val="toc 7"/>
    <w:basedOn w:val="Normal"/>
    <w:next w:val="Normal"/>
    <w:autoRedefine/>
    <w:uiPriority w:val="39"/>
    <w:semiHidden/>
    <w:unhideWhenUsed/>
    <w:rsid w:val="00A023DD"/>
    <w:pPr>
      <w:ind w:left="1440"/>
    </w:pPr>
    <w:rPr>
      <w:sz w:val="20"/>
      <w:szCs w:val="20"/>
    </w:rPr>
  </w:style>
  <w:style w:type="paragraph" w:styleId="TOC8">
    <w:name w:val="toc 8"/>
    <w:basedOn w:val="Normal"/>
    <w:next w:val="Normal"/>
    <w:autoRedefine/>
    <w:uiPriority w:val="39"/>
    <w:semiHidden/>
    <w:unhideWhenUsed/>
    <w:rsid w:val="00A023DD"/>
    <w:pPr>
      <w:ind w:left="1680"/>
    </w:pPr>
    <w:rPr>
      <w:sz w:val="20"/>
      <w:szCs w:val="20"/>
    </w:rPr>
  </w:style>
  <w:style w:type="paragraph" w:styleId="TOC9">
    <w:name w:val="toc 9"/>
    <w:basedOn w:val="Normal"/>
    <w:next w:val="Normal"/>
    <w:autoRedefine/>
    <w:uiPriority w:val="39"/>
    <w:semiHidden/>
    <w:unhideWhenUsed/>
    <w:rsid w:val="00A023DD"/>
    <w:pPr>
      <w:ind w:left="1920"/>
    </w:pPr>
    <w:rPr>
      <w:sz w:val="20"/>
      <w:szCs w:val="20"/>
    </w:rPr>
  </w:style>
  <w:style w:type="character" w:styleId="UnresolvedMention1" w:customStyle="1">
    <w:name w:val="Unresolved Mention1"/>
    <w:basedOn w:val="DefaultParagraphFont"/>
    <w:uiPriority w:val="99"/>
    <w:rsid w:val="00FF7CB4"/>
    <w:rPr>
      <w:color w:val="605E5C"/>
      <w:shd w:val="clear" w:color="auto" w:fill="E1DFDD"/>
    </w:rPr>
  </w:style>
  <w:style w:type="paragraph" w:styleId="Revision">
    <w:name w:val="Revision"/>
    <w:hidden/>
    <w:uiPriority w:val="99"/>
    <w:semiHidden/>
    <w:rsid w:val="000C71C1"/>
  </w:style>
  <w:style w:type="paragraph" w:styleId="Title">
    <w:name w:val="Title"/>
    <w:basedOn w:val="Normal"/>
    <w:next w:val="Normal"/>
    <w:link w:val="TitleChar"/>
    <w:uiPriority w:val="10"/>
    <w:qFormat/>
    <w:rsid w:val="00A42FE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2FE5"/>
    <w:rPr>
      <w:rFonts w:asciiTheme="majorHAnsi" w:hAnsiTheme="majorHAnsi" w:eastAsiaTheme="majorEastAsia"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B63A6"/>
    <w:rPr>
      <w:b/>
      <w:bCs/>
    </w:rPr>
  </w:style>
  <w:style w:type="character" w:styleId="CommentSubjectChar" w:customStyle="1">
    <w:name w:val="Comment Subject Char"/>
    <w:basedOn w:val="CommentTextChar"/>
    <w:link w:val="CommentSubject"/>
    <w:uiPriority w:val="99"/>
    <w:semiHidden/>
    <w:rsid w:val="00AB63A6"/>
    <w:rPr>
      <w:b/>
      <w:bCs/>
      <w:sz w:val="20"/>
      <w:szCs w:val="20"/>
    </w:rPr>
  </w:style>
  <w:style w:type="table" w:styleId="TableGrid">
    <w:name w:val="Table Grid"/>
    <w:basedOn w:val="TableNormal"/>
    <w:uiPriority w:val="59"/>
    <w:rsid w:val="002A391C"/>
    <w:rPr>
      <w:rFonts w:ascii="Times" w:hAnsi="Times" w:eastAsia="Times"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9214">
      <w:bodyDiv w:val="1"/>
      <w:marLeft w:val="0"/>
      <w:marRight w:val="0"/>
      <w:marTop w:val="0"/>
      <w:marBottom w:val="0"/>
      <w:divBdr>
        <w:top w:val="none" w:sz="0" w:space="0" w:color="auto"/>
        <w:left w:val="none" w:sz="0" w:space="0" w:color="auto"/>
        <w:bottom w:val="none" w:sz="0" w:space="0" w:color="auto"/>
        <w:right w:val="none" w:sz="0" w:space="0" w:color="auto"/>
      </w:divBdr>
    </w:div>
    <w:div w:id="214438016">
      <w:bodyDiv w:val="1"/>
      <w:marLeft w:val="0"/>
      <w:marRight w:val="0"/>
      <w:marTop w:val="0"/>
      <w:marBottom w:val="0"/>
      <w:divBdr>
        <w:top w:val="none" w:sz="0" w:space="0" w:color="auto"/>
        <w:left w:val="none" w:sz="0" w:space="0" w:color="auto"/>
        <w:bottom w:val="none" w:sz="0" w:space="0" w:color="auto"/>
        <w:right w:val="none" w:sz="0" w:space="0" w:color="auto"/>
      </w:divBdr>
    </w:div>
    <w:div w:id="236669417">
      <w:bodyDiv w:val="1"/>
      <w:marLeft w:val="0"/>
      <w:marRight w:val="0"/>
      <w:marTop w:val="0"/>
      <w:marBottom w:val="0"/>
      <w:divBdr>
        <w:top w:val="none" w:sz="0" w:space="0" w:color="auto"/>
        <w:left w:val="none" w:sz="0" w:space="0" w:color="auto"/>
        <w:bottom w:val="none" w:sz="0" w:space="0" w:color="auto"/>
        <w:right w:val="none" w:sz="0" w:space="0" w:color="auto"/>
      </w:divBdr>
      <w:divsChild>
        <w:div w:id="1361975515">
          <w:marLeft w:val="0"/>
          <w:marRight w:val="0"/>
          <w:marTop w:val="0"/>
          <w:marBottom w:val="0"/>
          <w:divBdr>
            <w:top w:val="none" w:sz="0" w:space="0" w:color="auto"/>
            <w:left w:val="none" w:sz="0" w:space="0" w:color="auto"/>
            <w:bottom w:val="none" w:sz="0" w:space="0" w:color="auto"/>
            <w:right w:val="none" w:sz="0" w:space="0" w:color="auto"/>
          </w:divBdr>
        </w:div>
      </w:divsChild>
    </w:div>
    <w:div w:id="370231098">
      <w:bodyDiv w:val="1"/>
      <w:marLeft w:val="0"/>
      <w:marRight w:val="0"/>
      <w:marTop w:val="0"/>
      <w:marBottom w:val="0"/>
      <w:divBdr>
        <w:top w:val="none" w:sz="0" w:space="0" w:color="auto"/>
        <w:left w:val="none" w:sz="0" w:space="0" w:color="auto"/>
        <w:bottom w:val="none" w:sz="0" w:space="0" w:color="auto"/>
        <w:right w:val="none" w:sz="0" w:space="0" w:color="auto"/>
      </w:divBdr>
    </w:div>
    <w:div w:id="420881170">
      <w:bodyDiv w:val="1"/>
      <w:marLeft w:val="0"/>
      <w:marRight w:val="0"/>
      <w:marTop w:val="0"/>
      <w:marBottom w:val="0"/>
      <w:divBdr>
        <w:top w:val="none" w:sz="0" w:space="0" w:color="auto"/>
        <w:left w:val="none" w:sz="0" w:space="0" w:color="auto"/>
        <w:bottom w:val="none" w:sz="0" w:space="0" w:color="auto"/>
        <w:right w:val="none" w:sz="0" w:space="0" w:color="auto"/>
      </w:divBdr>
    </w:div>
    <w:div w:id="496730011">
      <w:bodyDiv w:val="1"/>
      <w:marLeft w:val="0"/>
      <w:marRight w:val="0"/>
      <w:marTop w:val="0"/>
      <w:marBottom w:val="0"/>
      <w:divBdr>
        <w:top w:val="none" w:sz="0" w:space="0" w:color="auto"/>
        <w:left w:val="none" w:sz="0" w:space="0" w:color="auto"/>
        <w:bottom w:val="none" w:sz="0" w:space="0" w:color="auto"/>
        <w:right w:val="none" w:sz="0" w:space="0" w:color="auto"/>
      </w:divBdr>
    </w:div>
    <w:div w:id="814492347">
      <w:bodyDiv w:val="1"/>
      <w:marLeft w:val="0"/>
      <w:marRight w:val="0"/>
      <w:marTop w:val="0"/>
      <w:marBottom w:val="0"/>
      <w:divBdr>
        <w:top w:val="none" w:sz="0" w:space="0" w:color="auto"/>
        <w:left w:val="none" w:sz="0" w:space="0" w:color="auto"/>
        <w:bottom w:val="none" w:sz="0" w:space="0" w:color="auto"/>
        <w:right w:val="none" w:sz="0" w:space="0" w:color="auto"/>
      </w:divBdr>
    </w:div>
    <w:div w:id="890924234">
      <w:bodyDiv w:val="1"/>
      <w:marLeft w:val="0"/>
      <w:marRight w:val="0"/>
      <w:marTop w:val="0"/>
      <w:marBottom w:val="0"/>
      <w:divBdr>
        <w:top w:val="none" w:sz="0" w:space="0" w:color="auto"/>
        <w:left w:val="none" w:sz="0" w:space="0" w:color="auto"/>
        <w:bottom w:val="none" w:sz="0" w:space="0" w:color="auto"/>
        <w:right w:val="none" w:sz="0" w:space="0" w:color="auto"/>
      </w:divBdr>
      <w:divsChild>
        <w:div w:id="302930871">
          <w:marLeft w:val="0"/>
          <w:marRight w:val="0"/>
          <w:marTop w:val="0"/>
          <w:marBottom w:val="0"/>
          <w:divBdr>
            <w:top w:val="none" w:sz="0" w:space="0" w:color="auto"/>
            <w:left w:val="none" w:sz="0" w:space="0" w:color="auto"/>
            <w:bottom w:val="none" w:sz="0" w:space="0" w:color="auto"/>
            <w:right w:val="none" w:sz="0" w:space="0" w:color="auto"/>
          </w:divBdr>
          <w:divsChild>
            <w:div w:id="518786656">
              <w:marLeft w:val="0"/>
              <w:marRight w:val="0"/>
              <w:marTop w:val="0"/>
              <w:marBottom w:val="0"/>
              <w:divBdr>
                <w:top w:val="none" w:sz="0" w:space="0" w:color="auto"/>
                <w:left w:val="none" w:sz="0" w:space="0" w:color="auto"/>
                <w:bottom w:val="none" w:sz="0" w:space="0" w:color="auto"/>
                <w:right w:val="none" w:sz="0" w:space="0" w:color="auto"/>
              </w:divBdr>
              <w:divsChild>
                <w:div w:id="1295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624">
          <w:marLeft w:val="0"/>
          <w:marRight w:val="0"/>
          <w:marTop w:val="0"/>
          <w:marBottom w:val="0"/>
          <w:divBdr>
            <w:top w:val="none" w:sz="0" w:space="0" w:color="auto"/>
            <w:left w:val="none" w:sz="0" w:space="0" w:color="auto"/>
            <w:bottom w:val="none" w:sz="0" w:space="0" w:color="auto"/>
            <w:right w:val="none" w:sz="0" w:space="0" w:color="auto"/>
          </w:divBdr>
          <w:divsChild>
            <w:div w:id="920987693">
              <w:marLeft w:val="0"/>
              <w:marRight w:val="0"/>
              <w:marTop w:val="0"/>
              <w:marBottom w:val="0"/>
              <w:divBdr>
                <w:top w:val="none" w:sz="0" w:space="0" w:color="auto"/>
                <w:left w:val="none" w:sz="0" w:space="0" w:color="auto"/>
                <w:bottom w:val="none" w:sz="0" w:space="0" w:color="auto"/>
                <w:right w:val="none" w:sz="0" w:space="0" w:color="auto"/>
              </w:divBdr>
              <w:divsChild>
                <w:div w:id="39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5508">
      <w:bodyDiv w:val="1"/>
      <w:marLeft w:val="0"/>
      <w:marRight w:val="0"/>
      <w:marTop w:val="0"/>
      <w:marBottom w:val="0"/>
      <w:divBdr>
        <w:top w:val="none" w:sz="0" w:space="0" w:color="auto"/>
        <w:left w:val="none" w:sz="0" w:space="0" w:color="auto"/>
        <w:bottom w:val="none" w:sz="0" w:space="0" w:color="auto"/>
        <w:right w:val="none" w:sz="0" w:space="0" w:color="auto"/>
      </w:divBdr>
    </w:div>
    <w:div w:id="1068459060">
      <w:bodyDiv w:val="1"/>
      <w:marLeft w:val="0"/>
      <w:marRight w:val="0"/>
      <w:marTop w:val="0"/>
      <w:marBottom w:val="0"/>
      <w:divBdr>
        <w:top w:val="none" w:sz="0" w:space="0" w:color="auto"/>
        <w:left w:val="none" w:sz="0" w:space="0" w:color="auto"/>
        <w:bottom w:val="none" w:sz="0" w:space="0" w:color="auto"/>
        <w:right w:val="none" w:sz="0" w:space="0" w:color="auto"/>
      </w:divBdr>
      <w:divsChild>
        <w:div w:id="1833645038">
          <w:marLeft w:val="0"/>
          <w:marRight w:val="0"/>
          <w:marTop w:val="0"/>
          <w:marBottom w:val="0"/>
          <w:divBdr>
            <w:top w:val="none" w:sz="0" w:space="0" w:color="auto"/>
            <w:left w:val="none" w:sz="0" w:space="0" w:color="auto"/>
            <w:bottom w:val="none" w:sz="0" w:space="0" w:color="auto"/>
            <w:right w:val="none" w:sz="0" w:space="0" w:color="auto"/>
          </w:divBdr>
        </w:div>
      </w:divsChild>
    </w:div>
    <w:div w:id="1075005832">
      <w:bodyDiv w:val="1"/>
      <w:marLeft w:val="0"/>
      <w:marRight w:val="0"/>
      <w:marTop w:val="0"/>
      <w:marBottom w:val="0"/>
      <w:divBdr>
        <w:top w:val="none" w:sz="0" w:space="0" w:color="auto"/>
        <w:left w:val="none" w:sz="0" w:space="0" w:color="auto"/>
        <w:bottom w:val="none" w:sz="0" w:space="0" w:color="auto"/>
        <w:right w:val="none" w:sz="0" w:space="0" w:color="auto"/>
      </w:divBdr>
    </w:div>
    <w:div w:id="1256479785">
      <w:bodyDiv w:val="1"/>
      <w:marLeft w:val="0"/>
      <w:marRight w:val="0"/>
      <w:marTop w:val="0"/>
      <w:marBottom w:val="0"/>
      <w:divBdr>
        <w:top w:val="none" w:sz="0" w:space="0" w:color="auto"/>
        <w:left w:val="none" w:sz="0" w:space="0" w:color="auto"/>
        <w:bottom w:val="none" w:sz="0" w:space="0" w:color="auto"/>
        <w:right w:val="none" w:sz="0" w:space="0" w:color="auto"/>
      </w:divBdr>
    </w:div>
    <w:div w:id="1417245047">
      <w:bodyDiv w:val="1"/>
      <w:marLeft w:val="0"/>
      <w:marRight w:val="0"/>
      <w:marTop w:val="0"/>
      <w:marBottom w:val="0"/>
      <w:divBdr>
        <w:top w:val="none" w:sz="0" w:space="0" w:color="auto"/>
        <w:left w:val="none" w:sz="0" w:space="0" w:color="auto"/>
        <w:bottom w:val="none" w:sz="0" w:space="0" w:color="auto"/>
        <w:right w:val="none" w:sz="0" w:space="0" w:color="auto"/>
      </w:divBdr>
    </w:div>
    <w:div w:id="1611350189">
      <w:bodyDiv w:val="1"/>
      <w:marLeft w:val="0"/>
      <w:marRight w:val="0"/>
      <w:marTop w:val="0"/>
      <w:marBottom w:val="0"/>
      <w:divBdr>
        <w:top w:val="none" w:sz="0" w:space="0" w:color="auto"/>
        <w:left w:val="none" w:sz="0" w:space="0" w:color="auto"/>
        <w:bottom w:val="none" w:sz="0" w:space="0" w:color="auto"/>
        <w:right w:val="none" w:sz="0" w:space="0" w:color="auto"/>
      </w:divBdr>
    </w:div>
    <w:div w:id="1762024788">
      <w:bodyDiv w:val="1"/>
      <w:marLeft w:val="0"/>
      <w:marRight w:val="0"/>
      <w:marTop w:val="0"/>
      <w:marBottom w:val="0"/>
      <w:divBdr>
        <w:top w:val="none" w:sz="0" w:space="0" w:color="auto"/>
        <w:left w:val="none" w:sz="0" w:space="0" w:color="auto"/>
        <w:bottom w:val="none" w:sz="0" w:space="0" w:color="auto"/>
        <w:right w:val="none" w:sz="0" w:space="0" w:color="auto"/>
      </w:divBdr>
      <w:divsChild>
        <w:div w:id="616765755">
          <w:marLeft w:val="0"/>
          <w:marRight w:val="0"/>
          <w:marTop w:val="0"/>
          <w:marBottom w:val="0"/>
          <w:divBdr>
            <w:top w:val="none" w:sz="0" w:space="0" w:color="auto"/>
            <w:left w:val="none" w:sz="0" w:space="0" w:color="auto"/>
            <w:bottom w:val="none" w:sz="0" w:space="0" w:color="auto"/>
            <w:right w:val="none" w:sz="0" w:space="0" w:color="auto"/>
          </w:divBdr>
          <w:divsChild>
            <w:div w:id="1525247451">
              <w:marLeft w:val="0"/>
              <w:marRight w:val="0"/>
              <w:marTop w:val="0"/>
              <w:marBottom w:val="0"/>
              <w:divBdr>
                <w:top w:val="none" w:sz="0" w:space="0" w:color="auto"/>
                <w:left w:val="none" w:sz="0" w:space="0" w:color="auto"/>
                <w:bottom w:val="none" w:sz="0" w:space="0" w:color="auto"/>
                <w:right w:val="none" w:sz="0" w:space="0" w:color="auto"/>
              </w:divBdr>
              <w:divsChild>
                <w:div w:id="1427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859265">
      <w:bodyDiv w:val="1"/>
      <w:marLeft w:val="0"/>
      <w:marRight w:val="0"/>
      <w:marTop w:val="0"/>
      <w:marBottom w:val="0"/>
      <w:divBdr>
        <w:top w:val="none" w:sz="0" w:space="0" w:color="auto"/>
        <w:left w:val="none" w:sz="0" w:space="0" w:color="auto"/>
        <w:bottom w:val="none" w:sz="0" w:space="0" w:color="auto"/>
        <w:right w:val="none" w:sz="0" w:space="0" w:color="auto"/>
      </w:divBdr>
    </w:div>
    <w:div w:id="2005695887">
      <w:bodyDiv w:val="1"/>
      <w:marLeft w:val="0"/>
      <w:marRight w:val="0"/>
      <w:marTop w:val="0"/>
      <w:marBottom w:val="0"/>
      <w:divBdr>
        <w:top w:val="none" w:sz="0" w:space="0" w:color="auto"/>
        <w:left w:val="none" w:sz="0" w:space="0" w:color="auto"/>
        <w:bottom w:val="none" w:sz="0" w:space="0" w:color="auto"/>
        <w:right w:val="none" w:sz="0" w:space="0" w:color="auto"/>
      </w:divBdr>
    </w:div>
    <w:div w:id="20059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&#65279;<?xml version="1.0" encoding="utf-8"?><Relationships xmlns="http://schemas.openxmlformats.org/package/2006/relationships"><Relationship Type="http://schemas.openxmlformats.org/officeDocument/2006/relationships/image" Target="/media/image3.png" Id="R05120ce251a4467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udents xmlns="b5ad0915-3a14-482e-ab90-9509cddc2f74">
      <UserInfo>
        <DisplayName/>
        <AccountId xsi:nil="true"/>
        <AccountType/>
      </UserInfo>
    </Students>
    <Templates xmlns="b5ad0915-3a14-482e-ab90-9509cddc2f74" xsi:nil="true"/>
    <Self_Registration_Enabled xmlns="b5ad0915-3a14-482e-ab90-9509cddc2f74" xsi:nil="true"/>
    <Is_Collaboration_Space_Locked xmlns="b5ad0915-3a14-482e-ab90-9509cddc2f74" xsi:nil="true"/>
    <CultureName xmlns="b5ad0915-3a14-482e-ab90-9509cddc2f74" xsi:nil="true"/>
    <Has_Teacher_Only_SectionGroup xmlns="b5ad0915-3a14-482e-ab90-9509cddc2f74" xsi:nil="true"/>
    <AppVersion xmlns="b5ad0915-3a14-482e-ab90-9509cddc2f74" xsi:nil="true"/>
    <TeamsChannelId xmlns="b5ad0915-3a14-482e-ab90-9509cddc2f74" xsi:nil="true"/>
    <IsNotebookLocked xmlns="b5ad0915-3a14-482e-ab90-9509cddc2f74" xsi:nil="true"/>
    <NotebookType xmlns="b5ad0915-3a14-482e-ab90-9509cddc2f74" xsi:nil="true"/>
    <Teachers xmlns="b5ad0915-3a14-482e-ab90-9509cddc2f74">
      <UserInfo>
        <DisplayName/>
        <AccountId xsi:nil="true"/>
        <AccountType/>
      </UserInfo>
    </Teachers>
    <Distribution_Groups xmlns="b5ad0915-3a14-482e-ab90-9509cddc2f74" xsi:nil="true"/>
    <Teams_Channel_Section_Location xmlns="b5ad0915-3a14-482e-ab90-9509cddc2f74" xsi:nil="true"/>
    <LMS_Mappings xmlns="b5ad0915-3a14-482e-ab90-9509cddc2f74" xsi:nil="true"/>
    <Owner xmlns="b5ad0915-3a14-482e-ab90-9509cddc2f74">
      <UserInfo>
        <DisplayName/>
        <AccountId xsi:nil="true"/>
        <AccountType/>
      </UserInfo>
    </Owner>
    <Math_Settings xmlns="b5ad0915-3a14-482e-ab90-9509cddc2f74" xsi:nil="true"/>
    <DefaultSectionNames xmlns="b5ad0915-3a14-482e-ab90-9509cddc2f74" xsi:nil="true"/>
    <FolderType xmlns="b5ad0915-3a14-482e-ab90-9509cddc2f74" xsi:nil="true"/>
    <Student_Groups xmlns="b5ad0915-3a14-482e-ab90-9509cddc2f74">
      <UserInfo>
        <DisplayName/>
        <AccountId xsi:nil="true"/>
        <AccountType/>
      </UserInfo>
    </Student_Groups>
    <Invited_Teachers xmlns="b5ad0915-3a14-482e-ab90-9509cddc2f74" xsi:nil="true"/>
    <Invited_Students xmlns="b5ad0915-3a14-482e-ab90-9509cddc2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5F40E40D9232418E8D27D0DF1ED18D" ma:contentTypeVersion="34" ma:contentTypeDescription="Create a new document." ma:contentTypeScope="" ma:versionID="4c06b531aa9f34c711f2a51a2166bb69">
  <xsd:schema xmlns:xsd="http://www.w3.org/2001/XMLSchema" xmlns:xs="http://www.w3.org/2001/XMLSchema" xmlns:p="http://schemas.microsoft.com/office/2006/metadata/properties" xmlns:ns3="b14914b5-1666-450c-85c5-97d3a490061a" xmlns:ns4="b5ad0915-3a14-482e-ab90-9509cddc2f74" targetNamespace="http://schemas.microsoft.com/office/2006/metadata/properties" ma:root="true" ma:fieldsID="81ff43e76cca8d22744a9340d227d0bc" ns3:_="" ns4:_="">
    <xsd:import namespace="b14914b5-1666-450c-85c5-97d3a490061a"/>
    <xsd:import namespace="b5ad0915-3a14-482e-ab90-9509cddc2f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14b5-1666-450c-85c5-97d3a49006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d0915-3a14-482e-ab90-9509cddc2f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C367B-995C-4BA5-8F38-AF3ECD4EEDD6}">
  <ds:schemaRefs>
    <ds:schemaRef ds:uri="http://schemas.microsoft.com/office/2006/metadata/properties"/>
    <ds:schemaRef ds:uri="http://schemas.microsoft.com/office/infopath/2007/PartnerControls"/>
    <ds:schemaRef ds:uri="b5ad0915-3a14-482e-ab90-9509cddc2f74"/>
  </ds:schemaRefs>
</ds:datastoreItem>
</file>

<file path=customXml/itemProps2.xml><?xml version="1.0" encoding="utf-8"?>
<ds:datastoreItem xmlns:ds="http://schemas.openxmlformats.org/officeDocument/2006/customXml" ds:itemID="{E0875404-7EC6-4D4B-91D2-525E1BA388B0}">
  <ds:schemaRefs>
    <ds:schemaRef ds:uri="http://schemas.microsoft.com/sharepoint/v3/contenttype/forms"/>
  </ds:schemaRefs>
</ds:datastoreItem>
</file>

<file path=customXml/itemProps3.xml><?xml version="1.0" encoding="utf-8"?>
<ds:datastoreItem xmlns:ds="http://schemas.openxmlformats.org/officeDocument/2006/customXml" ds:itemID="{7815E93A-3EE7-4F68-9E98-E5E3506CBFD3}">
  <ds:schemaRefs>
    <ds:schemaRef ds:uri="http://schemas.openxmlformats.org/officeDocument/2006/bibliography"/>
  </ds:schemaRefs>
</ds:datastoreItem>
</file>

<file path=customXml/itemProps4.xml><?xml version="1.0" encoding="utf-8"?>
<ds:datastoreItem xmlns:ds="http://schemas.openxmlformats.org/officeDocument/2006/customXml" ds:itemID="{D41116A2-EA6A-49D0-8C26-345B71621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914b5-1666-450c-85c5-97d3a490061a"/>
    <ds:schemaRef ds:uri="b5ad0915-3a14-482e-ab90-9509cddc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 Styles</dc:creator>
  <keywords/>
  <dc:description/>
  <lastModifiedBy>Linda Dunn</lastModifiedBy>
  <revision>216</revision>
  <dcterms:created xsi:type="dcterms:W3CDTF">2020-12-03T14:24:00.0000000Z</dcterms:created>
  <dcterms:modified xsi:type="dcterms:W3CDTF">2021-01-13T13:39:37.0963388Z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0x0101002D5F40E40D9232418E8D27D0DF1ED18D</vt:lpwstr>
  </property>
</Properties>
</file>