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7C3" w:rsidRDefault="00F5656A" w:rsidP="00A877C3">
      <w:r w:rsidRPr="00A877C3">
        <w:rPr>
          <w:noProof/>
          <w:lang w:eastAsia="en-GB"/>
        </w:rPr>
        <w:drawing>
          <wp:inline distT="0" distB="0" distL="0" distR="0">
            <wp:extent cx="2162175" cy="438150"/>
            <wp:effectExtent l="0" t="0" r="0" b="0"/>
            <wp:docPr id="1" name="Picture 1" descr="1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rsidR="00A877C3" w:rsidRDefault="00A877C3" w:rsidP="00A877C3"/>
    <w:p w:rsidR="001A4797" w:rsidRPr="000207D7" w:rsidRDefault="00501556" w:rsidP="00A877C3">
      <w:pPr>
        <w:rPr>
          <w:rFonts w:ascii="Arial" w:hAnsi="Arial"/>
          <w:b/>
          <w:sz w:val="28"/>
          <w:szCs w:val="28"/>
        </w:rPr>
      </w:pPr>
      <w:r>
        <w:rPr>
          <w:rFonts w:ascii="Arial" w:hAnsi="Arial"/>
          <w:b/>
          <w:sz w:val="28"/>
          <w:szCs w:val="28"/>
        </w:rPr>
        <w:t>Vice Principal</w:t>
      </w:r>
      <w:r w:rsidR="00121CD9">
        <w:rPr>
          <w:rFonts w:ascii="Arial" w:hAnsi="Arial"/>
          <w:b/>
          <w:sz w:val="28"/>
          <w:szCs w:val="28"/>
        </w:rPr>
        <w:t xml:space="preserve"> </w:t>
      </w:r>
    </w:p>
    <w:p w:rsidR="00934342" w:rsidRDefault="00F5656A" w:rsidP="00822B21">
      <w:pPr>
        <w:jc w:val="center"/>
        <w:rPr>
          <w:rFonts w:ascii="Arial" w:hAnsi="Arial"/>
        </w:rPr>
      </w:pPr>
      <w:r>
        <w:rPr>
          <w:b/>
          <w:noProof/>
          <w:sz w:val="21"/>
          <w:lang w:eastAsia="en-GB"/>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16510</wp:posOffset>
                </wp:positionV>
                <wp:extent cx="6286500" cy="0"/>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B99DEB6"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pt" to="489.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Mt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GWh9b0xhUQUamdDcXRs3oxW02/O6R01RJ14JHi68VAXhYykjcpYeMMXLDvv2gGMeTodezT&#10;ubFdgIQOoHOU43KXg589onA4m8xn0x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"/>
            </w:pict>
          </mc:Fallback>
        </mc:AlternateContent>
      </w:r>
    </w:p>
    <w:p w:rsidR="00501556" w:rsidRPr="00014D45" w:rsidRDefault="00501556" w:rsidP="0031445C">
      <w:pPr>
        <w:shd w:val="clear" w:color="auto" w:fill="FFFFFF"/>
        <w:rPr>
          <w:rFonts w:ascii="Arial" w:hAnsi="Arial" w:cs="Arial"/>
          <w:color w:val="222222"/>
          <w:lang w:eastAsia="en-GB"/>
        </w:rPr>
      </w:pPr>
      <w:r w:rsidRPr="00014D45">
        <w:rPr>
          <w:rFonts w:ascii="Arial" w:hAnsi="Arial" w:cs="Arial"/>
          <w:color w:val="222222"/>
          <w:lang w:eastAsia="en-GB"/>
        </w:rPr>
        <w:t>Worcester Sixth Form College is a successful sixth form college graded as good by Ofsted. We aspire to be the first choice for students seeking the highest quality sixth form education in Worcestershire and the surrounding areas and are currently experiencing significant growth in student numbers which we expect to maintain in future years. Our outcomes are good, with strong achievement and progression outcomes and high numbers of students gaining places at selective universities. In 2018/19, the College had the highest achievement rate of any sixth form college.</w:t>
      </w:r>
    </w:p>
    <w:p w:rsidR="0031445C" w:rsidRDefault="0031445C" w:rsidP="0031445C">
      <w:pPr>
        <w:shd w:val="clear" w:color="auto" w:fill="FFFFFF"/>
        <w:rPr>
          <w:rFonts w:ascii="Arial" w:hAnsi="Arial" w:cs="Arial"/>
          <w:color w:val="222222"/>
          <w:lang w:eastAsia="en-GB"/>
        </w:rPr>
      </w:pPr>
    </w:p>
    <w:p w:rsidR="00501556" w:rsidRPr="00014D45" w:rsidRDefault="00501556" w:rsidP="0031445C">
      <w:pPr>
        <w:shd w:val="clear" w:color="auto" w:fill="FFFFFF"/>
        <w:rPr>
          <w:rFonts w:ascii="Arial" w:hAnsi="Arial" w:cs="Arial"/>
          <w:color w:val="222222"/>
          <w:lang w:eastAsia="en-GB"/>
        </w:rPr>
      </w:pPr>
      <w:r w:rsidRPr="00014D45">
        <w:rPr>
          <w:rFonts w:ascii="Arial" w:hAnsi="Arial" w:cs="Arial"/>
          <w:color w:val="222222"/>
          <w:lang w:eastAsia="en-GB"/>
        </w:rPr>
        <w:t>In 2019</w:t>
      </w:r>
      <w:r>
        <w:rPr>
          <w:rFonts w:ascii="Arial" w:hAnsi="Arial" w:cs="Arial"/>
          <w:color w:val="222222"/>
          <w:lang w:eastAsia="en-GB"/>
        </w:rPr>
        <w:t>,</w:t>
      </w:r>
      <w:r w:rsidRPr="00014D45">
        <w:rPr>
          <w:rFonts w:ascii="Arial" w:hAnsi="Arial" w:cs="Arial"/>
          <w:color w:val="222222"/>
          <w:lang w:eastAsia="en-GB"/>
        </w:rPr>
        <w:t xml:space="preserve"> Worcester Sixth Form College achieved academy status and forms part of the Heart of Mercia Multi-Academy Trust along with our partner, Hereford Sixth Form College. Our partnership has already brought financial benefits as well as enhanced staff development, sharing of good pr</w:t>
      </w:r>
      <w:r w:rsidR="00E220F8">
        <w:rPr>
          <w:rFonts w:ascii="Arial" w:hAnsi="Arial" w:cs="Arial"/>
          <w:color w:val="222222"/>
          <w:lang w:eastAsia="en-GB"/>
        </w:rPr>
        <w:t>actice and quality improvement and we expect it to offer exciting opportunities as new partners join us.</w:t>
      </w:r>
    </w:p>
    <w:p w:rsidR="0031445C" w:rsidRDefault="0031445C" w:rsidP="0031445C">
      <w:pPr>
        <w:shd w:val="clear" w:color="auto" w:fill="FFFFFF"/>
        <w:rPr>
          <w:rFonts w:ascii="Arial" w:hAnsi="Arial" w:cs="Arial"/>
          <w:color w:val="222222"/>
          <w:lang w:eastAsia="en-GB"/>
        </w:rPr>
      </w:pPr>
    </w:p>
    <w:p w:rsidR="00501556" w:rsidRPr="00014D45" w:rsidRDefault="00501556" w:rsidP="0031445C">
      <w:pPr>
        <w:shd w:val="clear" w:color="auto" w:fill="FFFFFF"/>
        <w:rPr>
          <w:rFonts w:ascii="Arial" w:hAnsi="Arial" w:cs="Arial"/>
          <w:color w:val="222222"/>
          <w:lang w:eastAsia="en-GB"/>
        </w:rPr>
      </w:pPr>
      <w:r w:rsidRPr="00014D45">
        <w:rPr>
          <w:rFonts w:ascii="Arial" w:hAnsi="Arial" w:cs="Arial"/>
          <w:color w:val="222222"/>
          <w:lang w:eastAsia="en-GB"/>
        </w:rPr>
        <w:t xml:space="preserve">Worcester is a great place to live and work with areas of outstanding natural beauty within easy reach. It has a vibrant sporting and cultural tradition and excellent transport links to Birmingham and London. </w:t>
      </w:r>
    </w:p>
    <w:p w:rsidR="0031445C" w:rsidRDefault="0031445C" w:rsidP="0031445C">
      <w:pPr>
        <w:shd w:val="clear" w:color="auto" w:fill="FFFFFF"/>
        <w:rPr>
          <w:rFonts w:ascii="Arial" w:hAnsi="Arial" w:cs="Arial"/>
          <w:color w:val="222222"/>
          <w:lang w:eastAsia="en-GB"/>
        </w:rPr>
      </w:pPr>
    </w:p>
    <w:p w:rsidR="00501556" w:rsidRPr="00014D45" w:rsidRDefault="00501556" w:rsidP="0031445C">
      <w:pPr>
        <w:shd w:val="clear" w:color="auto" w:fill="FFFFFF"/>
        <w:rPr>
          <w:rFonts w:ascii="Arial" w:hAnsi="Arial" w:cs="Arial"/>
          <w:color w:val="222222"/>
          <w:lang w:eastAsia="en-GB"/>
        </w:rPr>
      </w:pPr>
      <w:r w:rsidRPr="00014D45">
        <w:rPr>
          <w:rFonts w:ascii="Arial" w:hAnsi="Arial" w:cs="Arial"/>
          <w:color w:val="222222"/>
          <w:lang w:eastAsia="en-GB"/>
        </w:rPr>
        <w:t>Due to the retirement of our current Deputy Principal</w:t>
      </w:r>
      <w:r>
        <w:rPr>
          <w:rFonts w:ascii="Arial" w:hAnsi="Arial" w:cs="Arial"/>
          <w:color w:val="222222"/>
          <w:lang w:eastAsia="en-GB"/>
        </w:rPr>
        <w:t>,</w:t>
      </w:r>
      <w:r w:rsidRPr="00014D45">
        <w:rPr>
          <w:rFonts w:ascii="Arial" w:hAnsi="Arial" w:cs="Arial"/>
          <w:color w:val="222222"/>
          <w:lang w:eastAsia="en-GB"/>
        </w:rPr>
        <w:t xml:space="preserve"> </w:t>
      </w:r>
      <w:r w:rsidR="00E220F8">
        <w:rPr>
          <w:rFonts w:ascii="Arial" w:hAnsi="Arial" w:cs="Arial"/>
          <w:color w:val="222222"/>
          <w:lang w:eastAsia="en-GB"/>
        </w:rPr>
        <w:t>an exciting opportunity has arisen for</w:t>
      </w:r>
      <w:r w:rsidRPr="00014D45">
        <w:rPr>
          <w:rFonts w:ascii="Arial" w:hAnsi="Arial" w:cs="Arial"/>
          <w:color w:val="222222"/>
          <w:lang w:eastAsia="en-GB"/>
        </w:rPr>
        <w:t xml:space="preserve"> an exceptional person </w:t>
      </w:r>
      <w:r w:rsidR="00BC6D02">
        <w:rPr>
          <w:rFonts w:ascii="Arial" w:hAnsi="Arial" w:cs="Arial"/>
          <w:color w:val="222222"/>
          <w:lang w:eastAsia="en-GB"/>
        </w:rPr>
        <w:t xml:space="preserve">to join us, </w:t>
      </w:r>
      <w:r w:rsidRPr="00014D45">
        <w:rPr>
          <w:rFonts w:ascii="Arial" w:hAnsi="Arial" w:cs="Arial"/>
          <w:color w:val="222222"/>
          <w:lang w:eastAsia="en-GB"/>
        </w:rPr>
        <w:t>whose leadership skills, strategic vision and sound management will enhance the current success and position of the College and allow it to meet the challenges of the future.</w:t>
      </w:r>
    </w:p>
    <w:p w:rsidR="0031445C" w:rsidRDefault="0031445C" w:rsidP="0031445C">
      <w:pPr>
        <w:shd w:val="clear" w:color="auto" w:fill="FFFFFF"/>
        <w:rPr>
          <w:rFonts w:ascii="Arial" w:hAnsi="Arial" w:cs="Arial"/>
          <w:color w:val="222222"/>
          <w:lang w:eastAsia="en-GB"/>
        </w:rPr>
      </w:pPr>
    </w:p>
    <w:p w:rsidR="0031445C" w:rsidRPr="00E220F8" w:rsidRDefault="00E220F8" w:rsidP="0031445C">
      <w:pPr>
        <w:shd w:val="clear" w:color="auto" w:fill="FFFFFF"/>
        <w:rPr>
          <w:rFonts w:ascii="Arial" w:hAnsi="Arial" w:cs="Arial"/>
          <w:color w:val="000000"/>
          <w:szCs w:val="22"/>
          <w:shd w:val="clear" w:color="auto" w:fill="FFFFFF"/>
        </w:rPr>
      </w:pPr>
      <w:r w:rsidRPr="00E220F8">
        <w:rPr>
          <w:rFonts w:ascii="Arial" w:hAnsi="Arial" w:cs="Arial"/>
          <w:color w:val="000000"/>
          <w:szCs w:val="22"/>
          <w:shd w:val="clear" w:color="auto" w:fill="FFFFFF"/>
        </w:rPr>
        <w:t>We are seeking someone with the ability, strategic vision and st</w:t>
      </w:r>
      <w:r>
        <w:rPr>
          <w:rFonts w:ascii="Arial" w:hAnsi="Arial" w:cs="Arial"/>
          <w:color w:val="000000"/>
          <w:szCs w:val="22"/>
          <w:shd w:val="clear" w:color="auto" w:fill="FFFFFF"/>
        </w:rPr>
        <w:t>rength of purpose to work along</w:t>
      </w:r>
      <w:r w:rsidRPr="00E220F8">
        <w:rPr>
          <w:rFonts w:ascii="Arial" w:hAnsi="Arial" w:cs="Arial"/>
          <w:color w:val="000000"/>
          <w:szCs w:val="22"/>
          <w:shd w:val="clear" w:color="auto" w:fill="FFFFFF"/>
        </w:rPr>
        <w:t>side the College Principal, Ed Senior, in shaping the next stage of the College’s development as well as demonstrating the ambition and professional potential to progress to the role of Principal. You will have significant management experience gained in a College or secondary school</w:t>
      </w:r>
      <w:r w:rsidR="00BC6D02">
        <w:rPr>
          <w:rFonts w:ascii="Arial" w:hAnsi="Arial" w:cs="Arial"/>
          <w:color w:val="000000"/>
          <w:szCs w:val="22"/>
          <w:shd w:val="clear" w:color="auto" w:fill="FFFFFF"/>
        </w:rPr>
        <w:t>,</w:t>
      </w:r>
      <w:r w:rsidRPr="00E220F8">
        <w:rPr>
          <w:rFonts w:ascii="Arial" w:hAnsi="Arial" w:cs="Arial"/>
          <w:color w:val="000000"/>
          <w:szCs w:val="22"/>
          <w:shd w:val="clear" w:color="auto" w:fill="FFFFFF"/>
        </w:rPr>
        <w:t xml:space="preserve"> with a large sixth form and will be looking to establish the necessary track record of achievement to assume further leadership responsibility within the Heart of Mercia Multi-Academy Trust. The College will provide </w:t>
      </w:r>
      <w:r>
        <w:rPr>
          <w:rFonts w:ascii="Arial" w:hAnsi="Arial" w:cs="Arial"/>
          <w:color w:val="000000"/>
          <w:szCs w:val="22"/>
          <w:shd w:val="clear" w:color="auto" w:fill="FFFFFF"/>
        </w:rPr>
        <w:t xml:space="preserve">a </w:t>
      </w:r>
      <w:r w:rsidRPr="00E220F8">
        <w:rPr>
          <w:rFonts w:ascii="Arial" w:hAnsi="Arial" w:cs="Arial"/>
          <w:color w:val="000000"/>
          <w:szCs w:val="22"/>
          <w:shd w:val="clear" w:color="auto" w:fill="FFFFFF"/>
        </w:rPr>
        <w:t>stimulating, supportive and exciting environment where you can make a difference.</w:t>
      </w:r>
    </w:p>
    <w:p w:rsidR="00E220F8" w:rsidRDefault="00E220F8" w:rsidP="0031445C">
      <w:pPr>
        <w:shd w:val="clear" w:color="auto" w:fill="FFFFFF"/>
        <w:rPr>
          <w:rFonts w:ascii="Arial" w:hAnsi="Arial" w:cs="Arial"/>
          <w:color w:val="222222"/>
          <w:lang w:eastAsia="en-GB"/>
        </w:rPr>
      </w:pPr>
    </w:p>
    <w:p w:rsidR="00501556" w:rsidRDefault="00501556" w:rsidP="0031445C">
      <w:pPr>
        <w:shd w:val="clear" w:color="auto" w:fill="FFFFFF"/>
        <w:rPr>
          <w:rFonts w:ascii="Arial" w:hAnsi="Arial" w:cs="Arial"/>
          <w:color w:val="222222"/>
          <w:lang w:eastAsia="en-GB"/>
        </w:rPr>
      </w:pPr>
      <w:r w:rsidRPr="00014D45">
        <w:rPr>
          <w:rFonts w:ascii="Arial" w:hAnsi="Arial" w:cs="Arial"/>
          <w:color w:val="222222"/>
          <w:lang w:eastAsia="en-GB"/>
        </w:rPr>
        <w:t xml:space="preserve">The primary focus of the role is on curriculum and quality improvement and will therefore suit applicants with these or related specialisms and experience. </w:t>
      </w:r>
      <w:r>
        <w:rPr>
          <w:rFonts w:ascii="Arial" w:hAnsi="Arial" w:cs="Arial"/>
          <w:color w:val="222222"/>
          <w:lang w:eastAsia="en-GB"/>
        </w:rPr>
        <w:t xml:space="preserve">Included in the Vice Principal’s responsibilities will be to act as College nominee and to provide line management to academic Heads of Department, MIS and examinations. </w:t>
      </w:r>
    </w:p>
    <w:p w:rsidR="0031445C" w:rsidRDefault="0031445C" w:rsidP="0031445C">
      <w:pPr>
        <w:shd w:val="clear" w:color="auto" w:fill="FFFFFF"/>
        <w:rPr>
          <w:rFonts w:ascii="Arial" w:hAnsi="Arial" w:cs="Arial"/>
          <w:color w:val="222222"/>
          <w:lang w:eastAsia="en-GB"/>
        </w:rPr>
      </w:pPr>
    </w:p>
    <w:p w:rsidR="000D4B6E" w:rsidRPr="000D4B6E" w:rsidRDefault="00501556" w:rsidP="000D4B6E">
      <w:pPr>
        <w:shd w:val="clear" w:color="auto" w:fill="FFFFFF"/>
        <w:rPr>
          <w:rFonts w:ascii="Arial" w:hAnsi="Arial" w:cs="Arial"/>
          <w:lang w:eastAsia="en-GB"/>
        </w:rPr>
      </w:pPr>
      <w:r w:rsidRPr="00014D45">
        <w:rPr>
          <w:rFonts w:ascii="Arial" w:hAnsi="Arial" w:cs="Arial"/>
          <w:color w:val="222222"/>
          <w:lang w:eastAsia="en-GB"/>
        </w:rPr>
        <w:t xml:space="preserve">If you would like to discuss this further before making an application, please contact Ed Senior, College Principal, </w:t>
      </w:r>
      <w:r w:rsidR="000D4B6E">
        <w:rPr>
          <w:rFonts w:ascii="Arial" w:hAnsi="Arial" w:cs="Arial"/>
          <w:color w:val="222222"/>
          <w:lang w:eastAsia="en-GB"/>
        </w:rPr>
        <w:t xml:space="preserve">by contacting </w:t>
      </w:r>
      <w:r w:rsidR="000D4B6E" w:rsidRPr="000D4B6E">
        <w:rPr>
          <w:rFonts w:ascii="Arial" w:hAnsi="Arial" w:cs="Arial"/>
          <w:lang w:eastAsia="en-GB"/>
        </w:rPr>
        <w:t>Jo Payne, PA to the Principal (jo.payne@wsfc.ac.uk) or phone 01905 362602</w:t>
      </w:r>
      <w:r w:rsidR="002B7726">
        <w:rPr>
          <w:rFonts w:ascii="Arial" w:hAnsi="Arial" w:cs="Arial"/>
          <w:lang w:eastAsia="en-GB"/>
        </w:rPr>
        <w:t>.</w:t>
      </w:r>
      <w:bookmarkStart w:id="0" w:name="_GoBack"/>
      <w:bookmarkEnd w:id="0"/>
    </w:p>
    <w:p w:rsidR="00155AE9" w:rsidRDefault="00155AE9" w:rsidP="0031445C">
      <w:pPr>
        <w:shd w:val="clear" w:color="auto" w:fill="FFFFFF"/>
        <w:rPr>
          <w:rFonts w:ascii="Arial" w:hAnsi="Arial" w:cs="Arial"/>
          <w:color w:val="222222"/>
          <w:lang w:eastAsia="en-GB"/>
        </w:rPr>
      </w:pPr>
    </w:p>
    <w:p w:rsidR="0031445C" w:rsidRPr="005F21B4" w:rsidRDefault="005F21B4" w:rsidP="0031445C">
      <w:pPr>
        <w:shd w:val="clear" w:color="auto" w:fill="FFFFFF"/>
        <w:rPr>
          <w:rFonts w:ascii="Arial" w:hAnsi="Arial" w:cs="Arial"/>
          <w:b/>
          <w:lang w:eastAsia="en-GB"/>
        </w:rPr>
      </w:pPr>
      <w:r w:rsidRPr="005F21B4">
        <w:rPr>
          <w:rFonts w:ascii="Arial" w:hAnsi="Arial" w:cs="Arial"/>
          <w:b/>
          <w:lang w:eastAsia="en-GB"/>
        </w:rPr>
        <w:t xml:space="preserve">Please note, </w:t>
      </w:r>
      <w:r w:rsidR="00501556" w:rsidRPr="005F21B4">
        <w:rPr>
          <w:rFonts w:ascii="Arial" w:hAnsi="Arial" w:cs="Arial"/>
          <w:b/>
          <w:lang w:eastAsia="en-GB"/>
        </w:rPr>
        <w:t>Interviews will be held, in person, in the week commencing 1</w:t>
      </w:r>
      <w:r w:rsidR="00501556" w:rsidRPr="005F21B4">
        <w:rPr>
          <w:rFonts w:ascii="Arial" w:hAnsi="Arial" w:cs="Arial"/>
          <w:b/>
          <w:vertAlign w:val="superscript"/>
          <w:lang w:eastAsia="en-GB"/>
        </w:rPr>
        <w:t>st</w:t>
      </w:r>
      <w:r w:rsidR="00501556" w:rsidRPr="005F21B4">
        <w:rPr>
          <w:rFonts w:ascii="Arial" w:hAnsi="Arial" w:cs="Arial"/>
          <w:b/>
          <w:lang w:eastAsia="en-GB"/>
        </w:rPr>
        <w:t xml:space="preserve"> February 2021. </w:t>
      </w:r>
    </w:p>
    <w:p w:rsidR="00087831" w:rsidRPr="008409D6" w:rsidRDefault="00087831" w:rsidP="00E76010">
      <w:pPr>
        <w:pStyle w:val="BodyText"/>
        <w:jc w:val="both"/>
        <w:rPr>
          <w:rStyle w:val="body0020textchar"/>
          <w:rFonts w:cs="Arial"/>
          <w:color w:val="000000"/>
          <w:szCs w:val="22"/>
        </w:rPr>
      </w:pPr>
    </w:p>
    <w:p w:rsidR="00D85A87" w:rsidRPr="000207D7" w:rsidRDefault="00D85A87" w:rsidP="00D85A87">
      <w:pPr>
        <w:rPr>
          <w:rFonts w:ascii="Arial" w:hAnsi="Arial" w:cs="Arial"/>
          <w:b/>
          <w:i/>
          <w:szCs w:val="22"/>
        </w:rPr>
      </w:pPr>
      <w:r w:rsidRPr="000207D7">
        <w:rPr>
          <w:rFonts w:ascii="Arial" w:hAnsi="Arial" w:cs="Arial"/>
          <w:b/>
          <w:i/>
          <w:szCs w:val="22"/>
        </w:rPr>
        <w:t xml:space="preserve">Within this pack or online </w:t>
      </w:r>
      <w:r w:rsidR="00FD39BC" w:rsidRPr="000207D7">
        <w:rPr>
          <w:rFonts w:ascii="Arial" w:hAnsi="Arial" w:cs="Arial"/>
          <w:b/>
          <w:i/>
          <w:szCs w:val="22"/>
        </w:rPr>
        <w:t>(</w:t>
      </w:r>
      <w:hyperlink r:id="rId12" w:history="1">
        <w:r w:rsidR="002F3638" w:rsidRPr="000207D7">
          <w:rPr>
            <w:rStyle w:val="Hyperlink"/>
            <w:rFonts w:ascii="Arial" w:hAnsi="Arial" w:cs="Arial"/>
            <w:b/>
            <w:i/>
            <w:color w:val="auto"/>
            <w:szCs w:val="22"/>
          </w:rPr>
          <w:t>www.wsfc.ac.uk</w:t>
        </w:r>
      </w:hyperlink>
      <w:r w:rsidR="00087831" w:rsidRPr="000207D7">
        <w:rPr>
          <w:rFonts w:ascii="Arial" w:hAnsi="Arial" w:cs="Arial"/>
          <w:b/>
          <w:i/>
          <w:szCs w:val="22"/>
        </w:rPr>
        <w:t xml:space="preserve"> under J</w:t>
      </w:r>
      <w:r w:rsidR="002F3638" w:rsidRPr="000207D7">
        <w:rPr>
          <w:rFonts w:ascii="Arial" w:hAnsi="Arial" w:cs="Arial"/>
          <w:b/>
          <w:i/>
          <w:szCs w:val="22"/>
        </w:rPr>
        <w:t xml:space="preserve">ob </w:t>
      </w:r>
      <w:r w:rsidR="00087831" w:rsidRPr="000207D7">
        <w:rPr>
          <w:rFonts w:ascii="Arial" w:hAnsi="Arial" w:cs="Arial"/>
          <w:b/>
          <w:i/>
          <w:szCs w:val="22"/>
        </w:rPr>
        <w:t>Vacancies</w:t>
      </w:r>
      <w:r w:rsidR="00FD39BC" w:rsidRPr="000207D7">
        <w:rPr>
          <w:rFonts w:ascii="Arial" w:hAnsi="Arial" w:cs="Arial"/>
          <w:b/>
          <w:i/>
          <w:szCs w:val="22"/>
        </w:rPr>
        <w:t xml:space="preserve">) </w:t>
      </w:r>
      <w:r w:rsidRPr="000207D7">
        <w:rPr>
          <w:rFonts w:ascii="Arial" w:hAnsi="Arial" w:cs="Arial"/>
          <w:b/>
          <w:i/>
          <w:szCs w:val="22"/>
        </w:rPr>
        <w:t>you will find:</w:t>
      </w:r>
    </w:p>
    <w:p w:rsidR="00D85A87" w:rsidRPr="000207D7" w:rsidRDefault="00D85A87" w:rsidP="00D85A87">
      <w:pPr>
        <w:numPr>
          <w:ilvl w:val="0"/>
          <w:numId w:val="3"/>
        </w:numPr>
        <w:rPr>
          <w:rFonts w:ascii="Arial" w:hAnsi="Arial" w:cs="Arial"/>
          <w:i/>
          <w:szCs w:val="22"/>
        </w:rPr>
      </w:pPr>
      <w:r w:rsidRPr="000207D7">
        <w:rPr>
          <w:rFonts w:ascii="Arial" w:hAnsi="Arial" w:cs="Arial"/>
          <w:i/>
          <w:szCs w:val="22"/>
        </w:rPr>
        <w:t>An introduction to the College</w:t>
      </w:r>
    </w:p>
    <w:p w:rsidR="00D85A87" w:rsidRPr="000207D7" w:rsidRDefault="00D85A87" w:rsidP="00D85A87">
      <w:pPr>
        <w:numPr>
          <w:ilvl w:val="0"/>
          <w:numId w:val="3"/>
        </w:numPr>
        <w:rPr>
          <w:rFonts w:ascii="Arial" w:hAnsi="Arial" w:cs="Arial"/>
          <w:i/>
          <w:szCs w:val="22"/>
        </w:rPr>
      </w:pPr>
      <w:r w:rsidRPr="000207D7">
        <w:rPr>
          <w:rFonts w:ascii="Arial" w:hAnsi="Arial" w:cs="Arial"/>
          <w:i/>
          <w:szCs w:val="22"/>
        </w:rPr>
        <w:t>Conditions of employment</w:t>
      </w:r>
      <w:r w:rsidR="00D22404" w:rsidRPr="000207D7">
        <w:rPr>
          <w:rFonts w:ascii="Arial" w:hAnsi="Arial" w:cs="Arial"/>
          <w:i/>
          <w:szCs w:val="22"/>
        </w:rPr>
        <w:t xml:space="preserve"> and </w:t>
      </w:r>
      <w:r w:rsidRPr="000207D7">
        <w:rPr>
          <w:rFonts w:ascii="Arial" w:hAnsi="Arial" w:cs="Arial"/>
          <w:i/>
          <w:szCs w:val="22"/>
        </w:rPr>
        <w:t>department description</w:t>
      </w:r>
    </w:p>
    <w:p w:rsidR="009E2EB1" w:rsidRPr="000207D7" w:rsidRDefault="009E2EB1" w:rsidP="00D85A87">
      <w:pPr>
        <w:numPr>
          <w:ilvl w:val="0"/>
          <w:numId w:val="3"/>
        </w:numPr>
        <w:rPr>
          <w:rFonts w:ascii="Arial" w:hAnsi="Arial" w:cs="Arial"/>
          <w:i/>
          <w:szCs w:val="22"/>
        </w:rPr>
      </w:pPr>
      <w:r w:rsidRPr="000207D7">
        <w:rPr>
          <w:rFonts w:ascii="Arial" w:hAnsi="Arial" w:cs="Arial"/>
          <w:i/>
          <w:szCs w:val="22"/>
        </w:rPr>
        <w:t xml:space="preserve">Salary structure for </w:t>
      </w:r>
      <w:r w:rsidR="000207D7">
        <w:rPr>
          <w:rFonts w:ascii="Arial" w:hAnsi="Arial" w:cs="Arial"/>
          <w:i/>
          <w:szCs w:val="22"/>
        </w:rPr>
        <w:t>Senior Leadership Spine</w:t>
      </w:r>
    </w:p>
    <w:p w:rsidR="00D85A87" w:rsidRDefault="00D85A87" w:rsidP="00D85A87">
      <w:pPr>
        <w:numPr>
          <w:ilvl w:val="0"/>
          <w:numId w:val="3"/>
        </w:numPr>
        <w:rPr>
          <w:rFonts w:ascii="Arial" w:hAnsi="Arial" w:cs="Arial"/>
          <w:i/>
          <w:szCs w:val="22"/>
        </w:rPr>
      </w:pPr>
      <w:r w:rsidRPr="000207D7">
        <w:rPr>
          <w:rFonts w:ascii="Arial" w:hAnsi="Arial" w:cs="Arial"/>
          <w:i/>
          <w:szCs w:val="22"/>
        </w:rPr>
        <w:t>Job description</w:t>
      </w:r>
      <w:r w:rsidR="000207D7" w:rsidRPr="000207D7">
        <w:rPr>
          <w:rFonts w:ascii="Arial" w:hAnsi="Arial" w:cs="Arial"/>
          <w:i/>
          <w:szCs w:val="22"/>
        </w:rPr>
        <w:t xml:space="preserve"> and person specification</w:t>
      </w:r>
    </w:p>
    <w:p w:rsidR="005F21B4" w:rsidRPr="00FF0FC7" w:rsidRDefault="005F21B4" w:rsidP="00D85A87">
      <w:pPr>
        <w:numPr>
          <w:ilvl w:val="0"/>
          <w:numId w:val="3"/>
        </w:numPr>
        <w:rPr>
          <w:rFonts w:ascii="Arial" w:hAnsi="Arial" w:cs="Arial"/>
          <w:i/>
          <w:szCs w:val="22"/>
        </w:rPr>
      </w:pPr>
      <w:r w:rsidRPr="00FF0FC7">
        <w:rPr>
          <w:rFonts w:ascii="Arial" w:hAnsi="Arial" w:cs="Arial"/>
          <w:i/>
          <w:szCs w:val="22"/>
        </w:rPr>
        <w:t>Job Description (Teacher)</w:t>
      </w:r>
    </w:p>
    <w:p w:rsidR="00D85A87" w:rsidRPr="000207D7" w:rsidRDefault="00D85A87" w:rsidP="00D85A87">
      <w:pPr>
        <w:numPr>
          <w:ilvl w:val="0"/>
          <w:numId w:val="3"/>
        </w:numPr>
        <w:rPr>
          <w:rFonts w:ascii="Arial" w:hAnsi="Arial" w:cs="Arial"/>
          <w:i/>
          <w:szCs w:val="22"/>
        </w:rPr>
      </w:pPr>
      <w:r w:rsidRPr="000207D7">
        <w:rPr>
          <w:rFonts w:ascii="Arial" w:hAnsi="Arial" w:cs="Arial"/>
          <w:i/>
          <w:szCs w:val="22"/>
        </w:rPr>
        <w:t>An application form with equal opportunities monitoring form</w:t>
      </w:r>
    </w:p>
    <w:p w:rsidR="00D85A87" w:rsidRPr="000207D7" w:rsidRDefault="00BB2DA0" w:rsidP="00BB2DA0">
      <w:pPr>
        <w:numPr>
          <w:ilvl w:val="0"/>
          <w:numId w:val="3"/>
        </w:numPr>
        <w:ind w:right="228"/>
        <w:rPr>
          <w:rFonts w:ascii="Arial" w:hAnsi="Arial" w:cs="Arial"/>
          <w:i/>
          <w:szCs w:val="22"/>
        </w:rPr>
      </w:pPr>
      <w:r w:rsidRPr="000207D7">
        <w:rPr>
          <w:rFonts w:ascii="Arial" w:hAnsi="Arial" w:cs="Arial"/>
          <w:i/>
          <w:szCs w:val="22"/>
        </w:rPr>
        <w:t>Policy Statement on the recruitment of ex-offenders and guidance to applicants on disclosing information</w:t>
      </w:r>
    </w:p>
    <w:p w:rsidR="00D85A87" w:rsidRPr="000207D7" w:rsidRDefault="00D85A87" w:rsidP="00D85A87">
      <w:pPr>
        <w:numPr>
          <w:ilvl w:val="0"/>
          <w:numId w:val="3"/>
        </w:numPr>
        <w:rPr>
          <w:rFonts w:ascii="Arial" w:hAnsi="Arial" w:cs="Arial"/>
          <w:i/>
          <w:szCs w:val="22"/>
        </w:rPr>
      </w:pPr>
      <w:r w:rsidRPr="000207D7">
        <w:rPr>
          <w:rFonts w:ascii="Arial" w:hAnsi="Arial" w:cs="Arial"/>
          <w:i/>
          <w:szCs w:val="22"/>
        </w:rPr>
        <w:t>Code of Conduct</w:t>
      </w:r>
      <w:r w:rsidR="002F3638" w:rsidRPr="000207D7">
        <w:rPr>
          <w:rFonts w:ascii="Arial" w:hAnsi="Arial" w:cs="Arial"/>
          <w:i/>
          <w:szCs w:val="22"/>
        </w:rPr>
        <w:t xml:space="preserve"> for staff</w:t>
      </w:r>
    </w:p>
    <w:p w:rsidR="001A0A82" w:rsidRPr="00501556" w:rsidRDefault="001A0A82" w:rsidP="001A0A82">
      <w:pPr>
        <w:jc w:val="center"/>
        <w:rPr>
          <w:rFonts w:ascii="Arial" w:hAnsi="Arial" w:cs="Arial"/>
          <w:b/>
          <w:i/>
          <w:szCs w:val="22"/>
        </w:rPr>
      </w:pPr>
    </w:p>
    <w:p w:rsidR="00BD4D54" w:rsidRPr="000207D7" w:rsidRDefault="00C05B73" w:rsidP="00C05B73">
      <w:pPr>
        <w:rPr>
          <w:rFonts w:ascii="Arial" w:hAnsi="Arial"/>
          <w:b/>
          <w:i/>
          <w:szCs w:val="22"/>
        </w:rPr>
      </w:pPr>
      <w:r w:rsidRPr="000207D7">
        <w:rPr>
          <w:rFonts w:ascii="Arial" w:hAnsi="Arial"/>
          <w:b/>
          <w:i/>
          <w:szCs w:val="22"/>
        </w:rPr>
        <w:lastRenderedPageBreak/>
        <w:t>Application forms</w:t>
      </w:r>
      <w:r w:rsidRPr="000207D7">
        <w:rPr>
          <w:rFonts w:ascii="Arial" w:hAnsi="Arial"/>
          <w:i/>
          <w:szCs w:val="22"/>
        </w:rPr>
        <w:t xml:space="preserve"> are available</w:t>
      </w:r>
      <w:r w:rsidR="00AF4280" w:rsidRPr="000207D7">
        <w:rPr>
          <w:rFonts w:ascii="Arial" w:hAnsi="Arial"/>
          <w:i/>
          <w:szCs w:val="22"/>
        </w:rPr>
        <w:t xml:space="preserve"> at</w:t>
      </w:r>
      <w:r w:rsidR="00A0713D" w:rsidRPr="000207D7">
        <w:rPr>
          <w:rFonts w:ascii="Arial" w:hAnsi="Arial"/>
          <w:i/>
          <w:szCs w:val="22"/>
        </w:rPr>
        <w:t xml:space="preserve"> </w:t>
      </w:r>
      <w:hyperlink r:id="rId13" w:history="1">
        <w:r w:rsidR="00A0713D" w:rsidRPr="000207D7">
          <w:rPr>
            <w:rStyle w:val="Hyperlink"/>
            <w:rFonts w:ascii="Arial" w:hAnsi="Arial"/>
            <w:b/>
            <w:i/>
            <w:color w:val="auto"/>
            <w:szCs w:val="22"/>
          </w:rPr>
          <w:t>www.wsfc.ac.uk</w:t>
        </w:r>
      </w:hyperlink>
      <w:r w:rsidR="00087831" w:rsidRPr="000207D7">
        <w:rPr>
          <w:rFonts w:ascii="Arial" w:hAnsi="Arial"/>
          <w:b/>
          <w:i/>
          <w:szCs w:val="22"/>
        </w:rPr>
        <w:t xml:space="preserve"> under J</w:t>
      </w:r>
      <w:r w:rsidR="00A0713D" w:rsidRPr="000207D7">
        <w:rPr>
          <w:rFonts w:ascii="Arial" w:hAnsi="Arial"/>
          <w:b/>
          <w:i/>
          <w:szCs w:val="22"/>
        </w:rPr>
        <w:t xml:space="preserve">ob </w:t>
      </w:r>
      <w:r w:rsidR="00087831" w:rsidRPr="000207D7">
        <w:rPr>
          <w:rFonts w:ascii="Arial" w:hAnsi="Arial"/>
          <w:b/>
          <w:i/>
          <w:szCs w:val="22"/>
        </w:rPr>
        <w:t>Vacancies</w:t>
      </w:r>
      <w:r w:rsidRPr="000207D7">
        <w:rPr>
          <w:rFonts w:ascii="Arial" w:hAnsi="Arial"/>
          <w:i/>
          <w:szCs w:val="22"/>
        </w:rPr>
        <w:t xml:space="preserve"> and should be returned with the equal opportunities monitoring </w:t>
      </w:r>
      <w:r w:rsidR="00501556" w:rsidRPr="000207D7">
        <w:rPr>
          <w:rFonts w:ascii="Arial" w:hAnsi="Arial"/>
          <w:i/>
          <w:szCs w:val="22"/>
        </w:rPr>
        <w:t xml:space="preserve">form </w:t>
      </w:r>
      <w:r w:rsidR="005F21B4">
        <w:rPr>
          <w:rFonts w:ascii="Arial" w:hAnsi="Arial"/>
          <w:b/>
          <w:i/>
          <w:szCs w:val="22"/>
        </w:rPr>
        <w:t>by 9.30 am on Monday 18</w:t>
      </w:r>
      <w:r w:rsidR="005F21B4" w:rsidRPr="005F21B4">
        <w:rPr>
          <w:rFonts w:ascii="Arial" w:hAnsi="Arial"/>
          <w:b/>
          <w:i/>
          <w:szCs w:val="22"/>
          <w:vertAlign w:val="superscript"/>
        </w:rPr>
        <w:t>th</w:t>
      </w:r>
      <w:r w:rsidR="005F21B4">
        <w:rPr>
          <w:rFonts w:ascii="Arial" w:hAnsi="Arial"/>
          <w:b/>
          <w:i/>
          <w:szCs w:val="22"/>
        </w:rPr>
        <w:t xml:space="preserve"> January 2021.</w:t>
      </w:r>
      <w:r w:rsidR="00643206" w:rsidRPr="000207D7">
        <w:rPr>
          <w:rFonts w:ascii="Arial" w:hAnsi="Arial"/>
          <w:b/>
          <w:i/>
          <w:szCs w:val="22"/>
        </w:rPr>
        <w:t xml:space="preserve">      </w:t>
      </w:r>
      <w:r w:rsidR="00281C09" w:rsidRPr="000207D7">
        <w:rPr>
          <w:rFonts w:ascii="Arial" w:hAnsi="Arial"/>
          <w:b/>
          <w:i/>
          <w:szCs w:val="22"/>
        </w:rPr>
        <w:t xml:space="preserve"> </w:t>
      </w:r>
    </w:p>
    <w:p w:rsidR="00124133" w:rsidRDefault="00124133" w:rsidP="00124133">
      <w:pPr>
        <w:rPr>
          <w:rFonts w:ascii="Arial" w:hAnsi="Arial"/>
          <w:szCs w:val="22"/>
        </w:rPr>
      </w:pPr>
    </w:p>
    <w:p w:rsidR="00643206" w:rsidRDefault="00643206" w:rsidP="00643206">
      <w:pPr>
        <w:rPr>
          <w:rFonts w:ascii="Arial" w:hAnsi="Arial"/>
          <w:szCs w:val="22"/>
        </w:rPr>
      </w:pPr>
      <w:r w:rsidRPr="000207D7">
        <w:rPr>
          <w:rFonts w:ascii="Arial" w:hAnsi="Arial"/>
          <w:szCs w:val="22"/>
        </w:rPr>
        <w:t>If you do not hear from us, we regret that you will not have been included on the shortlist and we would like to thank you for your interest in the College.</w:t>
      </w:r>
      <w:r w:rsidR="00C0436E" w:rsidRPr="000207D7">
        <w:rPr>
          <w:rFonts w:ascii="Arial" w:hAnsi="Arial"/>
          <w:szCs w:val="22"/>
        </w:rPr>
        <w:t xml:space="preserve"> </w:t>
      </w:r>
    </w:p>
    <w:p w:rsidR="002B7726" w:rsidRPr="000207D7" w:rsidRDefault="002B7726" w:rsidP="00643206">
      <w:pPr>
        <w:rPr>
          <w:rFonts w:ascii="Arial" w:hAnsi="Arial"/>
          <w:i/>
          <w:szCs w:val="2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8789"/>
      </w:tblGrid>
      <w:tr w:rsidR="0031445C" w:rsidRPr="0031445C" w:rsidTr="009E2EB1">
        <w:trPr>
          <w:cantSplit/>
          <w:tblHeader/>
        </w:trPr>
        <w:tc>
          <w:tcPr>
            <w:tcW w:w="10491" w:type="dxa"/>
            <w:gridSpan w:val="2"/>
            <w:shd w:val="pct5" w:color="auto" w:fill="CCCCCC"/>
          </w:tcPr>
          <w:p w:rsidR="00E76010" w:rsidRPr="0031445C" w:rsidRDefault="009A55E0" w:rsidP="00E76010">
            <w:pPr>
              <w:rPr>
                <w:rFonts w:ascii="Arial" w:hAnsi="Arial"/>
                <w:b/>
                <w:color w:val="FF0000"/>
              </w:rPr>
            </w:pPr>
            <w:r w:rsidRPr="000207D7">
              <w:rPr>
                <w:rFonts w:ascii="Arial" w:hAnsi="Arial"/>
                <w:b/>
                <w:szCs w:val="22"/>
              </w:rPr>
              <w:br w:type="page"/>
            </w:r>
          </w:p>
          <w:p w:rsidR="00E76010" w:rsidRPr="00983352" w:rsidRDefault="00501556" w:rsidP="00E76010">
            <w:pPr>
              <w:rPr>
                <w:rFonts w:ascii="Arial" w:hAnsi="Arial"/>
                <w:b/>
                <w:color w:val="000000" w:themeColor="text1"/>
                <w:sz w:val="28"/>
                <w:szCs w:val="28"/>
              </w:rPr>
            </w:pPr>
            <w:r w:rsidRPr="00983352">
              <w:rPr>
                <w:rFonts w:ascii="Arial" w:hAnsi="Arial"/>
                <w:b/>
                <w:color w:val="000000" w:themeColor="text1"/>
                <w:sz w:val="28"/>
                <w:szCs w:val="28"/>
              </w:rPr>
              <w:t>Vice Principal</w:t>
            </w:r>
          </w:p>
          <w:p w:rsidR="001A0A82" w:rsidRPr="0031445C" w:rsidRDefault="001A0A82" w:rsidP="00914D4D">
            <w:pPr>
              <w:rPr>
                <w:rFonts w:ascii="Arial" w:hAnsi="Arial"/>
                <w:b/>
                <w:color w:val="FF0000"/>
                <w:sz w:val="21"/>
              </w:rPr>
            </w:pPr>
            <w:r w:rsidRPr="00983352">
              <w:rPr>
                <w:rFonts w:ascii="Arial" w:hAnsi="Arial"/>
                <w:b/>
                <w:color w:val="000000" w:themeColor="text1"/>
                <w:sz w:val="21"/>
              </w:rPr>
              <w:t>Conditions of Employment</w:t>
            </w:r>
          </w:p>
        </w:tc>
      </w:tr>
      <w:tr w:rsidR="001A0A82" w:rsidTr="00983352">
        <w:trPr>
          <w:cantSplit/>
          <w:trHeight w:val="1152"/>
        </w:trPr>
        <w:tc>
          <w:tcPr>
            <w:tcW w:w="1702" w:type="dxa"/>
            <w:vAlign w:val="center"/>
          </w:tcPr>
          <w:p w:rsidR="001A0A82" w:rsidRPr="005F21B4" w:rsidRDefault="001A0A82" w:rsidP="00814777">
            <w:pPr>
              <w:rPr>
                <w:rFonts w:ascii="Arial" w:hAnsi="Arial"/>
                <w:b/>
                <w:color w:val="FF0000"/>
                <w:szCs w:val="22"/>
              </w:rPr>
            </w:pPr>
            <w:r w:rsidRPr="005F21B4">
              <w:rPr>
                <w:rFonts w:ascii="Arial" w:hAnsi="Arial"/>
                <w:b/>
                <w:szCs w:val="22"/>
              </w:rPr>
              <w:t>General Conditions</w:t>
            </w:r>
          </w:p>
        </w:tc>
        <w:tc>
          <w:tcPr>
            <w:tcW w:w="8789" w:type="dxa"/>
            <w:vAlign w:val="center"/>
          </w:tcPr>
          <w:p w:rsidR="00C44080" w:rsidRPr="0031445C" w:rsidRDefault="001A0A82" w:rsidP="00BB2DA0">
            <w:pPr>
              <w:spacing w:before="120"/>
              <w:rPr>
                <w:rFonts w:ascii="Arial" w:hAnsi="Arial"/>
                <w:color w:val="FF0000"/>
                <w:szCs w:val="22"/>
              </w:rPr>
            </w:pPr>
            <w:r w:rsidRPr="000207D7">
              <w:rPr>
                <w:rFonts w:ascii="Arial" w:hAnsi="Arial"/>
                <w:szCs w:val="22"/>
              </w:rPr>
              <w:t xml:space="preserve">Conditions of employment for teaching staff are as agreed between the Sixth Form Colleges </w:t>
            </w:r>
            <w:r w:rsidR="00BB2DA0" w:rsidRPr="000207D7">
              <w:rPr>
                <w:rFonts w:ascii="Arial" w:hAnsi="Arial"/>
                <w:szCs w:val="22"/>
              </w:rPr>
              <w:t>Association</w:t>
            </w:r>
            <w:r w:rsidRPr="000207D7">
              <w:rPr>
                <w:rFonts w:ascii="Arial" w:hAnsi="Arial"/>
                <w:szCs w:val="22"/>
              </w:rPr>
              <w:t xml:space="preserve"> and staff representatives at national </w:t>
            </w:r>
            <w:r w:rsidR="00AA0040" w:rsidRPr="000207D7">
              <w:rPr>
                <w:rFonts w:ascii="Arial" w:hAnsi="Arial"/>
                <w:szCs w:val="22"/>
              </w:rPr>
              <w:t xml:space="preserve">and local </w:t>
            </w:r>
            <w:r w:rsidRPr="000207D7">
              <w:rPr>
                <w:rFonts w:ascii="Arial" w:hAnsi="Arial"/>
                <w:szCs w:val="22"/>
              </w:rPr>
              <w:t>level.  Pay and conditions for teachers are similar</w:t>
            </w:r>
            <w:r w:rsidR="00D65182" w:rsidRPr="000207D7">
              <w:rPr>
                <w:rFonts w:ascii="Arial" w:hAnsi="Arial"/>
                <w:szCs w:val="22"/>
              </w:rPr>
              <w:t xml:space="preserve"> to,</w:t>
            </w:r>
            <w:r w:rsidRPr="000207D7">
              <w:rPr>
                <w:rFonts w:ascii="Arial" w:hAnsi="Arial"/>
                <w:szCs w:val="22"/>
              </w:rPr>
              <w:t xml:space="preserve"> but not the same as</w:t>
            </w:r>
            <w:r w:rsidR="00D65182" w:rsidRPr="000207D7">
              <w:rPr>
                <w:rFonts w:ascii="Arial" w:hAnsi="Arial"/>
                <w:szCs w:val="22"/>
              </w:rPr>
              <w:t>,</w:t>
            </w:r>
            <w:r w:rsidRPr="000207D7">
              <w:rPr>
                <w:rFonts w:ascii="Arial" w:hAnsi="Arial"/>
                <w:szCs w:val="22"/>
              </w:rPr>
              <w:t xml:space="preserve"> those for school teachers.  </w:t>
            </w:r>
          </w:p>
        </w:tc>
      </w:tr>
      <w:tr w:rsidR="001A0A82" w:rsidTr="00983352">
        <w:trPr>
          <w:cantSplit/>
          <w:trHeight w:val="682"/>
        </w:trPr>
        <w:tc>
          <w:tcPr>
            <w:tcW w:w="1702" w:type="dxa"/>
            <w:vAlign w:val="center"/>
          </w:tcPr>
          <w:p w:rsidR="001A0A82" w:rsidRPr="00983352" w:rsidRDefault="001A0A82" w:rsidP="00814777">
            <w:pPr>
              <w:rPr>
                <w:rFonts w:ascii="Arial" w:hAnsi="Arial"/>
                <w:b/>
                <w:color w:val="000000" w:themeColor="text1"/>
                <w:szCs w:val="22"/>
              </w:rPr>
            </w:pPr>
            <w:r w:rsidRPr="00983352">
              <w:rPr>
                <w:rFonts w:ascii="Arial" w:hAnsi="Arial"/>
                <w:b/>
                <w:color w:val="000000" w:themeColor="text1"/>
                <w:szCs w:val="22"/>
              </w:rPr>
              <w:t>Start Date</w:t>
            </w:r>
          </w:p>
        </w:tc>
        <w:tc>
          <w:tcPr>
            <w:tcW w:w="8789" w:type="dxa"/>
            <w:vAlign w:val="center"/>
          </w:tcPr>
          <w:p w:rsidR="001A0A82" w:rsidRPr="00983352" w:rsidRDefault="0031445C" w:rsidP="00AA0040">
            <w:pPr>
              <w:spacing w:before="120"/>
              <w:rPr>
                <w:rFonts w:ascii="Arial" w:hAnsi="Arial"/>
                <w:color w:val="000000" w:themeColor="text1"/>
                <w:szCs w:val="22"/>
              </w:rPr>
            </w:pPr>
            <w:r w:rsidRPr="00983352">
              <w:rPr>
                <w:rFonts w:ascii="Arial" w:hAnsi="Arial"/>
                <w:color w:val="000000" w:themeColor="text1"/>
                <w:szCs w:val="22"/>
              </w:rPr>
              <w:t>31</w:t>
            </w:r>
            <w:r w:rsidRPr="00983352">
              <w:rPr>
                <w:rFonts w:ascii="Arial" w:hAnsi="Arial"/>
                <w:color w:val="000000" w:themeColor="text1"/>
                <w:szCs w:val="22"/>
                <w:vertAlign w:val="superscript"/>
              </w:rPr>
              <w:t>st</w:t>
            </w:r>
            <w:r w:rsidRPr="00983352">
              <w:rPr>
                <w:rFonts w:ascii="Arial" w:hAnsi="Arial"/>
                <w:color w:val="000000" w:themeColor="text1"/>
                <w:szCs w:val="22"/>
              </w:rPr>
              <w:t xml:space="preserve"> August 2021</w:t>
            </w:r>
          </w:p>
        </w:tc>
      </w:tr>
      <w:tr w:rsidR="00124133" w:rsidTr="00983352">
        <w:trPr>
          <w:cantSplit/>
          <w:trHeight w:val="838"/>
        </w:trPr>
        <w:tc>
          <w:tcPr>
            <w:tcW w:w="1702" w:type="dxa"/>
            <w:vAlign w:val="center"/>
          </w:tcPr>
          <w:p w:rsidR="00124133" w:rsidRPr="0031445C" w:rsidRDefault="00124133" w:rsidP="00124133">
            <w:pPr>
              <w:rPr>
                <w:rFonts w:ascii="Arial" w:hAnsi="Arial"/>
                <w:b/>
                <w:color w:val="FF0000"/>
                <w:szCs w:val="22"/>
              </w:rPr>
            </w:pPr>
            <w:r w:rsidRPr="00983352">
              <w:rPr>
                <w:rFonts w:ascii="Arial" w:hAnsi="Arial"/>
                <w:b/>
                <w:color w:val="000000" w:themeColor="text1"/>
                <w:szCs w:val="22"/>
              </w:rPr>
              <w:t>Status</w:t>
            </w:r>
          </w:p>
        </w:tc>
        <w:tc>
          <w:tcPr>
            <w:tcW w:w="8789" w:type="dxa"/>
            <w:vAlign w:val="center"/>
          </w:tcPr>
          <w:p w:rsidR="00124133" w:rsidRPr="0031445C" w:rsidRDefault="00983352" w:rsidP="0031445C">
            <w:pPr>
              <w:spacing w:before="120"/>
              <w:rPr>
                <w:rFonts w:ascii="Arial" w:hAnsi="Arial" w:cs="Arial"/>
                <w:color w:val="FF0000"/>
                <w:sz w:val="21"/>
                <w:szCs w:val="21"/>
              </w:rPr>
            </w:pPr>
            <w:r w:rsidRPr="003F6F37">
              <w:rPr>
                <w:rStyle w:val="body0020textchar"/>
                <w:rFonts w:ascii="Arial" w:hAnsi="Arial" w:cs="Arial"/>
                <w:szCs w:val="22"/>
              </w:rPr>
              <w:t>Senior Post</w:t>
            </w:r>
            <w:r w:rsidR="005F21B4">
              <w:rPr>
                <w:rStyle w:val="body0020textchar"/>
                <w:rFonts w:ascii="Arial" w:hAnsi="Arial" w:cs="Arial"/>
                <w:szCs w:val="22"/>
              </w:rPr>
              <w:t xml:space="preserve"> </w:t>
            </w:r>
            <w:r w:rsidRPr="003F6F37">
              <w:rPr>
                <w:rStyle w:val="body0020textchar"/>
                <w:rFonts w:ascii="Arial" w:hAnsi="Arial" w:cs="Arial"/>
                <w:szCs w:val="22"/>
              </w:rPr>
              <w:t>holder in accordance with the College’s Instrument and Articles of Government</w:t>
            </w:r>
            <w:r w:rsidR="000207D7">
              <w:rPr>
                <w:rStyle w:val="body0020textchar"/>
                <w:rFonts w:ascii="Arial" w:hAnsi="Arial" w:cs="Arial"/>
                <w:szCs w:val="22"/>
              </w:rPr>
              <w:t>. Full-time and Permanent</w:t>
            </w:r>
          </w:p>
        </w:tc>
      </w:tr>
      <w:tr w:rsidR="00124133" w:rsidTr="00983352">
        <w:trPr>
          <w:cantSplit/>
          <w:trHeight w:val="626"/>
        </w:trPr>
        <w:tc>
          <w:tcPr>
            <w:tcW w:w="1702" w:type="dxa"/>
            <w:vAlign w:val="center"/>
          </w:tcPr>
          <w:p w:rsidR="00124133" w:rsidRPr="0031445C" w:rsidRDefault="00124133" w:rsidP="00124133">
            <w:pPr>
              <w:rPr>
                <w:rFonts w:ascii="Arial" w:hAnsi="Arial"/>
                <w:b/>
                <w:color w:val="FF0000"/>
                <w:szCs w:val="22"/>
              </w:rPr>
            </w:pPr>
            <w:r w:rsidRPr="000207D7">
              <w:rPr>
                <w:rFonts w:ascii="Arial" w:hAnsi="Arial"/>
                <w:b/>
                <w:szCs w:val="22"/>
              </w:rPr>
              <w:t>Salary</w:t>
            </w:r>
          </w:p>
        </w:tc>
        <w:tc>
          <w:tcPr>
            <w:tcW w:w="8789" w:type="dxa"/>
            <w:vAlign w:val="center"/>
          </w:tcPr>
          <w:p w:rsidR="00124133" w:rsidRPr="00983352" w:rsidRDefault="000207D7" w:rsidP="00BC6D02">
            <w:pPr>
              <w:rPr>
                <w:rFonts w:ascii="Arial" w:hAnsi="Arial"/>
                <w:color w:val="FF0000"/>
              </w:rPr>
            </w:pPr>
            <w:r>
              <w:rPr>
                <w:rFonts w:ascii="Arial" w:hAnsi="Arial" w:cs="Arial"/>
                <w:color w:val="000000" w:themeColor="text1"/>
                <w:lang w:eastAsia="en-GB"/>
              </w:rPr>
              <w:t>Salary w</w:t>
            </w:r>
            <w:r w:rsidR="00BC6D02">
              <w:rPr>
                <w:rFonts w:ascii="Arial" w:hAnsi="Arial" w:cs="Arial"/>
                <w:color w:val="000000" w:themeColor="text1"/>
                <w:lang w:eastAsia="en-GB"/>
              </w:rPr>
              <w:t>ill be paid on points L11 to L17</w:t>
            </w:r>
            <w:r>
              <w:rPr>
                <w:rFonts w:ascii="Arial" w:hAnsi="Arial" w:cs="Arial"/>
                <w:color w:val="000000" w:themeColor="text1"/>
                <w:lang w:eastAsia="en-GB"/>
              </w:rPr>
              <w:t xml:space="preserve"> of the SFCA Leadership Spine, currently £59</w:t>
            </w:r>
            <w:r w:rsidR="00F11254">
              <w:rPr>
                <w:rFonts w:ascii="Arial" w:hAnsi="Arial" w:cs="Arial"/>
                <w:color w:val="000000" w:themeColor="text1"/>
                <w:lang w:eastAsia="en-GB"/>
              </w:rPr>
              <w:t>,</w:t>
            </w:r>
            <w:r>
              <w:rPr>
                <w:rFonts w:ascii="Arial" w:hAnsi="Arial" w:cs="Arial"/>
                <w:color w:val="000000" w:themeColor="text1"/>
                <w:lang w:eastAsia="en-GB"/>
              </w:rPr>
              <w:t>789 to £</w:t>
            </w:r>
            <w:r w:rsidR="00BC6D02">
              <w:rPr>
                <w:rFonts w:ascii="Arial" w:hAnsi="Arial" w:cs="Arial"/>
                <w:color w:val="000000" w:themeColor="text1"/>
                <w:lang w:eastAsia="en-GB"/>
              </w:rPr>
              <w:t>68,931.</w:t>
            </w:r>
          </w:p>
        </w:tc>
      </w:tr>
      <w:tr w:rsidR="00124133" w:rsidTr="00983352">
        <w:trPr>
          <w:cantSplit/>
          <w:trHeight w:val="790"/>
        </w:trPr>
        <w:tc>
          <w:tcPr>
            <w:tcW w:w="1702" w:type="dxa"/>
            <w:vAlign w:val="center"/>
          </w:tcPr>
          <w:p w:rsidR="00124133" w:rsidRPr="00983352" w:rsidRDefault="00124133" w:rsidP="00124133">
            <w:pPr>
              <w:rPr>
                <w:rFonts w:ascii="Arial" w:hAnsi="Arial"/>
                <w:b/>
                <w:color w:val="000000" w:themeColor="text1"/>
                <w:szCs w:val="22"/>
              </w:rPr>
            </w:pPr>
            <w:r w:rsidRPr="00983352">
              <w:rPr>
                <w:rFonts w:ascii="Arial" w:hAnsi="Arial"/>
                <w:b/>
                <w:color w:val="000000" w:themeColor="text1"/>
                <w:szCs w:val="22"/>
              </w:rPr>
              <w:t>Hours of Work</w:t>
            </w:r>
          </w:p>
        </w:tc>
        <w:tc>
          <w:tcPr>
            <w:tcW w:w="8789" w:type="dxa"/>
            <w:vAlign w:val="center"/>
          </w:tcPr>
          <w:p w:rsidR="00124133" w:rsidRPr="0031445C" w:rsidRDefault="00983352" w:rsidP="00983352">
            <w:pPr>
              <w:spacing w:before="120"/>
              <w:rPr>
                <w:rFonts w:ascii="Arial" w:hAnsi="Arial" w:cs="Arial"/>
                <w:color w:val="FF0000"/>
                <w:szCs w:val="22"/>
              </w:rPr>
            </w:pPr>
            <w:r w:rsidRPr="00210D16">
              <w:rPr>
                <w:rStyle w:val="body0020textchar"/>
                <w:rFonts w:ascii="Arial" w:hAnsi="Arial" w:cs="Arial"/>
                <w:szCs w:val="22"/>
              </w:rPr>
              <w:t xml:space="preserve">Full time and exclusively in the capacity of </w:t>
            </w:r>
            <w:r>
              <w:rPr>
                <w:rStyle w:val="body0020textchar"/>
                <w:rFonts w:ascii="Arial" w:hAnsi="Arial" w:cs="Arial"/>
                <w:szCs w:val="22"/>
              </w:rPr>
              <w:t xml:space="preserve">Vice </w:t>
            </w:r>
            <w:r w:rsidRPr="00210D16">
              <w:rPr>
                <w:rStyle w:val="body0020textchar"/>
                <w:rFonts w:ascii="Arial" w:hAnsi="Arial" w:cs="Arial"/>
                <w:szCs w:val="22"/>
              </w:rPr>
              <w:t xml:space="preserve">Principal, such hours as are required to discharge the duties of a </w:t>
            </w:r>
            <w:r>
              <w:rPr>
                <w:rStyle w:val="body0020textchar"/>
                <w:rFonts w:ascii="Arial" w:hAnsi="Arial" w:cs="Arial"/>
                <w:szCs w:val="22"/>
              </w:rPr>
              <w:t xml:space="preserve">Vice </w:t>
            </w:r>
            <w:r w:rsidRPr="00210D16">
              <w:rPr>
                <w:rStyle w:val="body0020textchar"/>
                <w:rFonts w:ascii="Arial" w:hAnsi="Arial" w:cs="Arial"/>
                <w:szCs w:val="22"/>
              </w:rPr>
              <w:t>Principal of the College</w:t>
            </w:r>
          </w:p>
        </w:tc>
      </w:tr>
      <w:tr w:rsidR="00124133" w:rsidTr="00983352">
        <w:trPr>
          <w:cantSplit/>
          <w:trHeight w:val="856"/>
        </w:trPr>
        <w:tc>
          <w:tcPr>
            <w:tcW w:w="1702" w:type="dxa"/>
            <w:vAlign w:val="center"/>
          </w:tcPr>
          <w:p w:rsidR="00124133" w:rsidRPr="00983352" w:rsidRDefault="00124133" w:rsidP="00124133">
            <w:pPr>
              <w:rPr>
                <w:rFonts w:ascii="Arial" w:hAnsi="Arial"/>
                <w:b/>
                <w:color w:val="000000" w:themeColor="text1"/>
                <w:szCs w:val="22"/>
              </w:rPr>
            </w:pPr>
            <w:r w:rsidRPr="00983352">
              <w:rPr>
                <w:rFonts w:ascii="Arial" w:hAnsi="Arial"/>
                <w:b/>
                <w:color w:val="000000" w:themeColor="text1"/>
                <w:szCs w:val="22"/>
              </w:rPr>
              <w:t>Pensions</w:t>
            </w:r>
          </w:p>
        </w:tc>
        <w:tc>
          <w:tcPr>
            <w:tcW w:w="8789" w:type="dxa"/>
            <w:vAlign w:val="center"/>
          </w:tcPr>
          <w:p w:rsidR="00124133" w:rsidRPr="0031445C" w:rsidRDefault="00983352" w:rsidP="00124133">
            <w:pPr>
              <w:spacing w:before="120"/>
              <w:rPr>
                <w:rFonts w:ascii="Arial" w:hAnsi="Arial" w:cs="Arial"/>
                <w:color w:val="FF0000"/>
                <w:szCs w:val="22"/>
              </w:rPr>
            </w:pPr>
            <w:r>
              <w:rPr>
                <w:rFonts w:ascii="Arial" w:hAnsi="Arial" w:cs="Arial"/>
                <w:szCs w:val="22"/>
              </w:rPr>
              <w:t>Teachers’ Pensions Scheme:</w:t>
            </w:r>
            <w:r w:rsidRPr="00BB2DA0">
              <w:rPr>
                <w:rFonts w:ascii="Arial" w:hAnsi="Arial" w:cs="Arial"/>
                <w:szCs w:val="22"/>
              </w:rPr>
              <w:t xml:space="preserve"> </w:t>
            </w:r>
            <w:r>
              <w:rPr>
                <w:rFonts w:ascii="Arial" w:hAnsi="Arial" w:cs="Arial"/>
                <w:szCs w:val="22"/>
              </w:rPr>
              <w:t>e</w:t>
            </w:r>
            <w:r w:rsidRPr="00BB2DA0">
              <w:rPr>
                <w:rFonts w:ascii="Arial" w:hAnsi="Arial" w:cs="Arial"/>
                <w:szCs w:val="22"/>
              </w:rPr>
              <w:t xml:space="preserve">mployee contributions </w:t>
            </w:r>
            <w:r>
              <w:rPr>
                <w:rFonts w:ascii="Arial" w:hAnsi="Arial" w:cs="Arial"/>
                <w:szCs w:val="22"/>
              </w:rPr>
              <w:t>are tiered</w:t>
            </w:r>
            <w:r w:rsidRPr="00BB2DA0">
              <w:rPr>
                <w:rFonts w:ascii="Arial" w:hAnsi="Arial" w:cs="Arial"/>
                <w:szCs w:val="22"/>
              </w:rPr>
              <w:t xml:space="preserve"> and </w:t>
            </w:r>
            <w:r w:rsidRPr="00BB2DA0">
              <w:rPr>
                <w:rFonts w:ascii="Arial" w:hAnsi="Arial" w:cs="Arial"/>
                <w:color w:val="000000"/>
                <w:szCs w:val="22"/>
              </w:rPr>
              <w:t xml:space="preserve">based on </w:t>
            </w:r>
            <w:r>
              <w:rPr>
                <w:rFonts w:ascii="Arial" w:hAnsi="Arial" w:cs="Arial"/>
                <w:color w:val="000000"/>
                <w:szCs w:val="22"/>
              </w:rPr>
              <w:t>actual earnings.  E</w:t>
            </w:r>
            <w:r w:rsidRPr="00BB2DA0">
              <w:rPr>
                <w:rFonts w:ascii="Arial" w:hAnsi="Arial" w:cs="Arial"/>
                <w:szCs w:val="22"/>
              </w:rPr>
              <w:t>mployer contributions</w:t>
            </w:r>
            <w:r>
              <w:rPr>
                <w:rFonts w:ascii="Arial" w:hAnsi="Arial" w:cs="Arial"/>
                <w:szCs w:val="22"/>
              </w:rPr>
              <w:t xml:space="preserve"> are 16.48%.</w:t>
            </w:r>
          </w:p>
        </w:tc>
      </w:tr>
      <w:tr w:rsidR="00124133" w:rsidTr="00983352">
        <w:trPr>
          <w:cantSplit/>
          <w:trHeight w:val="936"/>
        </w:trPr>
        <w:tc>
          <w:tcPr>
            <w:tcW w:w="1702" w:type="dxa"/>
            <w:vAlign w:val="center"/>
          </w:tcPr>
          <w:p w:rsidR="00124133" w:rsidRPr="0031445C" w:rsidRDefault="00124133" w:rsidP="00124133">
            <w:pPr>
              <w:rPr>
                <w:rFonts w:ascii="Arial" w:hAnsi="Arial"/>
                <w:b/>
                <w:color w:val="FF0000"/>
                <w:szCs w:val="22"/>
              </w:rPr>
            </w:pPr>
            <w:r w:rsidRPr="00983352">
              <w:rPr>
                <w:rFonts w:ascii="Arial" w:hAnsi="Arial"/>
                <w:b/>
                <w:color w:val="000000" w:themeColor="text1"/>
                <w:szCs w:val="22"/>
              </w:rPr>
              <w:t>Holidays</w:t>
            </w:r>
          </w:p>
        </w:tc>
        <w:tc>
          <w:tcPr>
            <w:tcW w:w="8789" w:type="dxa"/>
            <w:vAlign w:val="center"/>
          </w:tcPr>
          <w:p w:rsidR="00124133" w:rsidRPr="0031445C" w:rsidRDefault="000207D7" w:rsidP="00124133">
            <w:pPr>
              <w:rPr>
                <w:rFonts w:ascii="Arial" w:hAnsi="Arial"/>
                <w:color w:val="FF0000"/>
                <w:szCs w:val="22"/>
              </w:rPr>
            </w:pPr>
            <w:r w:rsidRPr="008948F8">
              <w:rPr>
                <w:rFonts w:ascii="Arial" w:hAnsi="Arial"/>
                <w:sz w:val="21"/>
                <w:szCs w:val="21"/>
              </w:rPr>
              <w:t>Details of holiday periods will be made available to you.  The College year is similar to the Local Authority’s academic year with some variations.</w:t>
            </w:r>
          </w:p>
        </w:tc>
      </w:tr>
      <w:tr w:rsidR="00124133" w:rsidTr="00983352">
        <w:trPr>
          <w:cantSplit/>
          <w:trHeight w:val="2567"/>
        </w:trPr>
        <w:tc>
          <w:tcPr>
            <w:tcW w:w="1702" w:type="dxa"/>
            <w:vAlign w:val="center"/>
          </w:tcPr>
          <w:p w:rsidR="00124133" w:rsidRPr="000207D7" w:rsidRDefault="00124133" w:rsidP="00124133">
            <w:pPr>
              <w:rPr>
                <w:rFonts w:ascii="Arial" w:hAnsi="Arial"/>
                <w:b/>
                <w:szCs w:val="22"/>
              </w:rPr>
            </w:pPr>
            <w:r w:rsidRPr="000207D7">
              <w:rPr>
                <w:rFonts w:ascii="Arial" w:hAnsi="Arial"/>
                <w:b/>
                <w:szCs w:val="22"/>
              </w:rPr>
              <w:t>Child Protection/</w:t>
            </w:r>
          </w:p>
          <w:p w:rsidR="00124133" w:rsidRPr="000207D7" w:rsidRDefault="00124133" w:rsidP="00124133">
            <w:pPr>
              <w:rPr>
                <w:rFonts w:ascii="Arial" w:hAnsi="Arial"/>
                <w:b/>
                <w:szCs w:val="22"/>
              </w:rPr>
            </w:pPr>
            <w:r w:rsidRPr="000207D7">
              <w:rPr>
                <w:rFonts w:ascii="Arial" w:hAnsi="Arial"/>
                <w:b/>
                <w:szCs w:val="22"/>
              </w:rPr>
              <w:t>Safeguarding</w:t>
            </w:r>
          </w:p>
        </w:tc>
        <w:tc>
          <w:tcPr>
            <w:tcW w:w="8789" w:type="dxa"/>
            <w:vAlign w:val="center"/>
          </w:tcPr>
          <w:p w:rsidR="000207D7" w:rsidRPr="008948F8" w:rsidRDefault="000207D7" w:rsidP="000207D7">
            <w:pPr>
              <w:spacing w:before="120"/>
              <w:rPr>
                <w:rFonts w:ascii="Arial" w:hAnsi="Arial" w:cs="Arial"/>
                <w:sz w:val="21"/>
                <w:szCs w:val="21"/>
              </w:rPr>
            </w:pPr>
            <w:r w:rsidRPr="008948F8">
              <w:rPr>
                <w:rFonts w:ascii="Arial" w:hAnsi="Arial" w:cs="Arial"/>
                <w:sz w:val="21"/>
                <w:szCs w:val="21"/>
              </w:rPr>
              <w:t xml:space="preserve">The College and all its personnel are committed to safeguarding and promoting the welfare of children, young persons and vulnerable adults.  This position is subject to an Enhanced Disclosure and Barring Service (DBS) check.  </w:t>
            </w:r>
          </w:p>
          <w:p w:rsidR="00124133" w:rsidRPr="000207D7" w:rsidRDefault="000207D7" w:rsidP="000207D7">
            <w:pPr>
              <w:rPr>
                <w:rFonts w:ascii="Arial" w:hAnsi="Arial" w:cs="Arial"/>
                <w:szCs w:val="22"/>
              </w:rPr>
            </w:pPr>
            <w:r w:rsidRPr="008948F8">
              <w:rPr>
                <w:rFonts w:ascii="Arial" w:hAnsi="Arial" w:cs="Arial"/>
                <w:sz w:val="21"/>
                <w:szCs w:val="21"/>
              </w:rPr>
              <w:t xml:space="preserve">Where you have lived overseas in the last 5 years the College is required to evidence an overseas check in addition to the DBS check.  Please refer to </w:t>
            </w:r>
            <w:hyperlink r:id="rId14" w:history="1">
              <w:r w:rsidRPr="008948F8">
                <w:rPr>
                  <w:rStyle w:val="Hyperlink"/>
                  <w:sz w:val="21"/>
                  <w:szCs w:val="21"/>
                </w:rPr>
                <w:t>https://www.gov.uk/government/publications/criminal-records-checks-for-overseas-applicants</w:t>
              </w:r>
            </w:hyperlink>
            <w:r w:rsidRPr="008948F8">
              <w:rPr>
                <w:rFonts w:ascii="Arial" w:hAnsi="Arial" w:cs="Arial"/>
                <w:sz w:val="21"/>
                <w:szCs w:val="21"/>
              </w:rPr>
              <w:t xml:space="preserve">  for further information as to how you can apply for a ‘certificate of good character’ if you are appointed.  Where there is a charge applicants will be required to pay for this themselves.</w:t>
            </w:r>
          </w:p>
        </w:tc>
      </w:tr>
      <w:tr w:rsidR="00124133" w:rsidTr="00983352">
        <w:trPr>
          <w:cantSplit/>
          <w:trHeight w:val="1976"/>
        </w:trPr>
        <w:tc>
          <w:tcPr>
            <w:tcW w:w="1702" w:type="dxa"/>
            <w:vAlign w:val="center"/>
          </w:tcPr>
          <w:p w:rsidR="00124133" w:rsidRPr="000207D7" w:rsidRDefault="00124133" w:rsidP="00124133">
            <w:pPr>
              <w:rPr>
                <w:rFonts w:ascii="Arial" w:hAnsi="Arial"/>
                <w:b/>
                <w:szCs w:val="22"/>
              </w:rPr>
            </w:pPr>
            <w:r w:rsidRPr="000207D7">
              <w:rPr>
                <w:rFonts w:ascii="Arial" w:hAnsi="Arial"/>
                <w:b/>
                <w:szCs w:val="22"/>
              </w:rPr>
              <w:t>Equality and Diversity</w:t>
            </w:r>
          </w:p>
        </w:tc>
        <w:tc>
          <w:tcPr>
            <w:tcW w:w="8789" w:type="dxa"/>
            <w:vAlign w:val="center"/>
          </w:tcPr>
          <w:p w:rsidR="00124133" w:rsidRPr="000207D7" w:rsidRDefault="00124133" w:rsidP="00124133">
            <w:pPr>
              <w:spacing w:before="120"/>
              <w:rPr>
                <w:rFonts w:ascii="Arial" w:hAnsi="Arial" w:cs="Arial"/>
                <w:szCs w:val="22"/>
              </w:rPr>
            </w:pPr>
            <w:r w:rsidRPr="000207D7">
              <w:rPr>
                <w:rFonts w:ascii="Arial" w:hAnsi="Arial" w:cs="Arial"/>
                <w:szCs w:val="22"/>
              </w:rPr>
              <w:t>The College is an equal opportunities employer and staff, students, volunteers and workers are expected to respect the principles of open access and opportunity for all regardless of age, disability, gender identity, marital status, pregnancy and maternity, race, religion or belief, sex and sexual orientation.  Applications from members of the ethnic minorities would be particularly welcome as they are currently under represented in our workforce.</w:t>
            </w:r>
          </w:p>
        </w:tc>
      </w:tr>
      <w:tr w:rsidR="00124133" w:rsidTr="001F78F5">
        <w:trPr>
          <w:cantSplit/>
          <w:trHeight w:val="1968"/>
        </w:trPr>
        <w:tc>
          <w:tcPr>
            <w:tcW w:w="1702" w:type="dxa"/>
            <w:vAlign w:val="center"/>
          </w:tcPr>
          <w:p w:rsidR="00124133" w:rsidRPr="0031445C" w:rsidRDefault="00124133" w:rsidP="00124133">
            <w:pPr>
              <w:rPr>
                <w:rFonts w:ascii="Arial" w:hAnsi="Arial"/>
                <w:b/>
                <w:color w:val="FF0000"/>
                <w:szCs w:val="22"/>
              </w:rPr>
            </w:pPr>
            <w:r w:rsidRPr="009531AE">
              <w:rPr>
                <w:rFonts w:ascii="Arial" w:hAnsi="Arial"/>
                <w:b/>
                <w:szCs w:val="22"/>
              </w:rPr>
              <w:t>Disability</w:t>
            </w:r>
          </w:p>
        </w:tc>
        <w:tc>
          <w:tcPr>
            <w:tcW w:w="8789" w:type="dxa"/>
            <w:vAlign w:val="center"/>
          </w:tcPr>
          <w:p w:rsidR="00124133" w:rsidRPr="009531AE" w:rsidRDefault="00124133" w:rsidP="00124133">
            <w:pPr>
              <w:spacing w:before="120"/>
              <w:rPr>
                <w:rFonts w:ascii="Arial" w:hAnsi="Arial" w:cs="Arial"/>
                <w:szCs w:val="22"/>
              </w:rPr>
            </w:pPr>
            <w:r w:rsidRPr="009531AE">
              <w:rPr>
                <w:rFonts w:ascii="Arial" w:hAnsi="Arial" w:cs="Arial"/>
                <w:szCs w:val="22"/>
              </w:rPr>
              <w:t xml:space="preserve">Where a disabled candidate is placed at a substantial disadvantage in comparison to a non-disabled applicant consideration will be given to any reasonable adjustments required to enable them to do the job after an offer of employment has been made.  </w:t>
            </w:r>
          </w:p>
          <w:p w:rsidR="00124133" w:rsidRPr="0031445C" w:rsidRDefault="00124133" w:rsidP="00124133">
            <w:pPr>
              <w:rPr>
                <w:rFonts w:ascii="Arial" w:hAnsi="Arial" w:cs="Arial"/>
                <w:color w:val="FF0000"/>
                <w:szCs w:val="22"/>
              </w:rPr>
            </w:pPr>
            <w:r w:rsidRPr="009531AE">
              <w:rPr>
                <w:rFonts w:ascii="Arial" w:hAnsi="Arial" w:cs="Arial"/>
                <w:szCs w:val="22"/>
              </w:rPr>
              <w:t>Personnel will discuss any reasonable adjustments required for the recruitment process with candidates shortlisted for interview.   The selection process for this position will include a teaching activity.</w:t>
            </w:r>
          </w:p>
        </w:tc>
      </w:tr>
    </w:tbl>
    <w:p w:rsidR="009531AE" w:rsidRDefault="009531AE" w:rsidP="004660DA">
      <w:pPr>
        <w:jc w:val="center"/>
        <w:rPr>
          <w:b/>
        </w:rPr>
      </w:pPr>
    </w:p>
    <w:p w:rsidR="005F21B4" w:rsidRDefault="009531AE">
      <w:pPr>
        <w:rPr>
          <w:b/>
        </w:rPr>
      </w:pPr>
      <w:r>
        <w:rPr>
          <w:b/>
        </w:rPr>
        <w:lastRenderedPageBreak/>
        <w:br w:type="page"/>
      </w:r>
    </w:p>
    <w:p w:rsidR="005F21B4" w:rsidRDefault="005F21B4" w:rsidP="005F21B4">
      <w:pPr>
        <w:jc w:val="center"/>
        <w:rPr>
          <w:b/>
        </w:rPr>
      </w:pPr>
    </w:p>
    <w:p w:rsidR="005F21B4" w:rsidRDefault="005F21B4" w:rsidP="005F21B4">
      <w:pPr>
        <w:jc w:val="center"/>
        <w:rPr>
          <w:b/>
        </w:rPr>
      </w:pPr>
    </w:p>
    <w:p w:rsidR="005F21B4" w:rsidRDefault="005F21B4" w:rsidP="005F21B4">
      <w:pPr>
        <w:jc w:val="center"/>
        <w:rPr>
          <w:b/>
        </w:rPr>
      </w:pPr>
    </w:p>
    <w:p w:rsidR="005F21B4" w:rsidRDefault="005F21B4" w:rsidP="005F21B4">
      <w:pPr>
        <w:jc w:val="center"/>
        <w:rPr>
          <w:b/>
        </w:rPr>
      </w:pPr>
    </w:p>
    <w:p w:rsidR="005F21B4" w:rsidRDefault="005F21B4" w:rsidP="005F21B4">
      <w:pPr>
        <w:jc w:val="center"/>
        <w:rPr>
          <w:b/>
        </w:rPr>
      </w:pPr>
    </w:p>
    <w:p w:rsidR="005F21B4" w:rsidRDefault="005F21B4" w:rsidP="005F21B4">
      <w:pPr>
        <w:jc w:val="center"/>
        <w:rPr>
          <w:rFonts w:ascii="Arial" w:hAnsi="Arial" w:cs="Arial"/>
          <w:b/>
          <w:szCs w:val="22"/>
          <w:lang w:eastAsia="en-GB"/>
        </w:rPr>
      </w:pPr>
      <w:r w:rsidRPr="00762D4D">
        <w:rPr>
          <w:rFonts w:ascii="Arial" w:hAnsi="Arial" w:cs="Arial"/>
          <w:b/>
          <w:szCs w:val="22"/>
          <w:lang w:eastAsia="en-GB"/>
        </w:rPr>
        <w:t>Leadership Spine at 1st April 2020</w:t>
      </w:r>
    </w:p>
    <w:p w:rsidR="005F21B4" w:rsidRDefault="005F21B4" w:rsidP="005F21B4">
      <w:pPr>
        <w:rPr>
          <w:rFonts w:ascii="Arial" w:hAnsi="Arial" w:cs="Arial"/>
          <w:b/>
          <w:sz w:val="40"/>
          <w:szCs w:val="22"/>
          <w:lang w:eastAsia="en-GB"/>
        </w:rPr>
      </w:pPr>
    </w:p>
    <w:p w:rsidR="005F21B4" w:rsidRDefault="005F21B4" w:rsidP="005F21B4">
      <w:pPr>
        <w:rPr>
          <w:rFonts w:ascii="Arial" w:hAnsi="Arial" w:cs="Arial"/>
          <w:b/>
          <w:sz w:val="40"/>
          <w:szCs w:val="22"/>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2"/>
        <w:gridCol w:w="2253"/>
        <w:gridCol w:w="2253"/>
      </w:tblGrid>
      <w:tr w:rsidR="005F21B4" w:rsidTr="00E30703">
        <w:tc>
          <w:tcPr>
            <w:tcW w:w="2252" w:type="dxa"/>
          </w:tcPr>
          <w:p w:rsidR="005F21B4" w:rsidRPr="00D22976" w:rsidRDefault="005F21B4" w:rsidP="00E30703">
            <w:pPr>
              <w:spacing w:line="480" w:lineRule="auto"/>
              <w:rPr>
                <w:rFonts w:ascii="Arial" w:eastAsia="Times New Roman" w:hAnsi="Arial" w:cs="Arial"/>
                <w:lang w:eastAsia="en-GB"/>
              </w:rPr>
            </w:pPr>
            <w:r w:rsidRPr="00D63CEF">
              <w:rPr>
                <w:rFonts w:ascii="Arial" w:eastAsia="Times New Roman" w:hAnsi="Arial" w:cs="Arial"/>
                <w:b/>
                <w:lang w:eastAsia="en-GB"/>
              </w:rPr>
              <w:t>Pay Point</w:t>
            </w:r>
          </w:p>
        </w:tc>
        <w:tc>
          <w:tcPr>
            <w:tcW w:w="2252" w:type="dxa"/>
          </w:tcPr>
          <w:p w:rsidR="005F21B4" w:rsidRPr="00D22976" w:rsidRDefault="005F21B4" w:rsidP="00E30703">
            <w:pPr>
              <w:spacing w:line="480" w:lineRule="auto"/>
              <w:rPr>
                <w:rFonts w:ascii="Arial" w:eastAsia="Times New Roman" w:hAnsi="Arial" w:cs="Arial"/>
                <w:lang w:eastAsia="en-GB"/>
              </w:rPr>
            </w:pPr>
            <w:r w:rsidRPr="00D63CEF">
              <w:rPr>
                <w:rFonts w:ascii="Arial" w:eastAsia="Times New Roman" w:hAnsi="Arial" w:cs="Arial"/>
                <w:b/>
                <w:lang w:eastAsia="en-GB"/>
              </w:rPr>
              <w:t>Per Annum</w:t>
            </w:r>
          </w:p>
        </w:tc>
        <w:tc>
          <w:tcPr>
            <w:tcW w:w="2253" w:type="dxa"/>
          </w:tcPr>
          <w:p w:rsidR="005F21B4" w:rsidRPr="00AE3E57" w:rsidRDefault="005F21B4" w:rsidP="00E30703">
            <w:pPr>
              <w:spacing w:line="480" w:lineRule="auto"/>
              <w:rPr>
                <w:rFonts w:ascii="Arial" w:eastAsia="Times New Roman" w:hAnsi="Arial" w:cs="Arial"/>
                <w:lang w:eastAsia="en-GB"/>
              </w:rPr>
            </w:pPr>
            <w:r w:rsidRPr="003E4EEB">
              <w:rPr>
                <w:rFonts w:ascii="Arial" w:eastAsia="Times New Roman" w:hAnsi="Arial" w:cs="Arial"/>
                <w:b/>
                <w:lang w:eastAsia="en-GB"/>
              </w:rPr>
              <w:t>Pay Point</w:t>
            </w:r>
          </w:p>
        </w:tc>
        <w:tc>
          <w:tcPr>
            <w:tcW w:w="2253" w:type="dxa"/>
          </w:tcPr>
          <w:p w:rsidR="005F21B4" w:rsidRPr="00AE3E57" w:rsidRDefault="005F21B4" w:rsidP="00E30703">
            <w:pPr>
              <w:spacing w:line="480" w:lineRule="auto"/>
              <w:rPr>
                <w:rFonts w:ascii="Arial" w:eastAsia="Times New Roman" w:hAnsi="Arial" w:cs="Arial"/>
                <w:lang w:eastAsia="en-GB"/>
              </w:rPr>
            </w:pPr>
            <w:r w:rsidRPr="003E4EEB">
              <w:rPr>
                <w:rFonts w:ascii="Arial" w:eastAsia="Times New Roman" w:hAnsi="Arial" w:cs="Arial"/>
                <w:b/>
                <w:lang w:eastAsia="en-GB"/>
              </w:rPr>
              <w:t>Per Annum</w:t>
            </w:r>
          </w:p>
        </w:tc>
      </w:tr>
      <w:tr w:rsidR="005F21B4" w:rsidTr="00E30703">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SFC-L1     </w:t>
            </w:r>
          </w:p>
        </w:tc>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£ 47,245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SFC-L15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£ 65,739 </w:t>
            </w:r>
          </w:p>
        </w:tc>
      </w:tr>
      <w:tr w:rsidR="005F21B4" w:rsidTr="00E30703">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SFC-L2     </w:t>
            </w:r>
          </w:p>
        </w:tc>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£ 48,458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SFC-L16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£ 67,317 </w:t>
            </w:r>
          </w:p>
        </w:tc>
      </w:tr>
      <w:tr w:rsidR="005F21B4" w:rsidTr="00E30703">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SFC-L3     </w:t>
            </w:r>
          </w:p>
        </w:tc>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£ 49,834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SFC-L17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£ 68,931 </w:t>
            </w:r>
          </w:p>
        </w:tc>
      </w:tr>
      <w:tr w:rsidR="005F21B4" w:rsidTr="00E30703">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SFC-L4     </w:t>
            </w:r>
          </w:p>
        </w:tc>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£ 50,335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SFC-L18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£ 70,585 </w:t>
            </w:r>
          </w:p>
        </w:tc>
      </w:tr>
      <w:tr w:rsidR="005F21B4" w:rsidTr="00E30703">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SFC-L5     </w:t>
            </w:r>
          </w:p>
        </w:tc>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£ 51,696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SFC-L19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£ 72,279 </w:t>
            </w:r>
          </w:p>
        </w:tc>
      </w:tr>
      <w:tr w:rsidR="005F21B4" w:rsidTr="00E30703">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SFC-L6     </w:t>
            </w:r>
          </w:p>
        </w:tc>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£ 53,104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SFC-L20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£ 74,016 </w:t>
            </w:r>
          </w:p>
        </w:tc>
      </w:tr>
      <w:tr w:rsidR="005F21B4" w:rsidTr="00E30703">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SFC-L7     </w:t>
            </w:r>
          </w:p>
        </w:tc>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£ 54,378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SFC-L21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£ 75,790 </w:t>
            </w:r>
          </w:p>
        </w:tc>
      </w:tr>
      <w:tr w:rsidR="005F21B4" w:rsidTr="00E30703">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SFC-L8     </w:t>
            </w:r>
          </w:p>
        </w:tc>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£ 55,682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SFC-L22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£ 77,610 </w:t>
            </w:r>
          </w:p>
        </w:tc>
      </w:tr>
      <w:tr w:rsidR="005F21B4" w:rsidTr="00E30703">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SFC-L9     </w:t>
            </w:r>
          </w:p>
        </w:tc>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£ 57,018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SFC-L23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£ 79,473 </w:t>
            </w:r>
          </w:p>
        </w:tc>
      </w:tr>
      <w:tr w:rsidR="005F21B4" w:rsidTr="00E30703">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SFC-L10   </w:t>
            </w:r>
          </w:p>
        </w:tc>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£ 58,388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SFC-L24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£ 81,380 </w:t>
            </w:r>
          </w:p>
        </w:tc>
      </w:tr>
      <w:tr w:rsidR="005F21B4" w:rsidTr="00E30703">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SFC-L11   </w:t>
            </w:r>
          </w:p>
        </w:tc>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£ 59,789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SFC-L25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£ 83,333 </w:t>
            </w:r>
          </w:p>
        </w:tc>
      </w:tr>
      <w:tr w:rsidR="005F21B4" w:rsidTr="00E30703">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SFC-L12   </w:t>
            </w:r>
          </w:p>
        </w:tc>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£ 61,224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SFC-L26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£ 85,331 </w:t>
            </w:r>
          </w:p>
        </w:tc>
      </w:tr>
      <w:tr w:rsidR="005F21B4" w:rsidTr="00E30703">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SFC-L13   </w:t>
            </w:r>
          </w:p>
        </w:tc>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£ 62,695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SFC-L27   </w:t>
            </w:r>
          </w:p>
        </w:tc>
        <w:tc>
          <w:tcPr>
            <w:tcW w:w="2253" w:type="dxa"/>
          </w:tcPr>
          <w:p w:rsidR="005F21B4" w:rsidRDefault="005F21B4" w:rsidP="00E30703">
            <w:pPr>
              <w:spacing w:line="480" w:lineRule="auto"/>
              <w:rPr>
                <w:rFonts w:ascii="Arial" w:eastAsia="Times New Roman" w:hAnsi="Arial" w:cs="Arial"/>
                <w:lang w:eastAsia="en-GB"/>
              </w:rPr>
            </w:pPr>
            <w:r w:rsidRPr="00AE3E57">
              <w:rPr>
                <w:rFonts w:ascii="Arial" w:eastAsia="Times New Roman" w:hAnsi="Arial" w:cs="Arial"/>
                <w:lang w:eastAsia="en-GB"/>
              </w:rPr>
              <w:t xml:space="preserve">£ 87,381 </w:t>
            </w:r>
          </w:p>
        </w:tc>
      </w:tr>
      <w:tr w:rsidR="005F21B4" w:rsidTr="00E30703">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SFC-L14   </w:t>
            </w:r>
          </w:p>
        </w:tc>
        <w:tc>
          <w:tcPr>
            <w:tcW w:w="2252" w:type="dxa"/>
          </w:tcPr>
          <w:p w:rsidR="005F21B4" w:rsidRDefault="005F21B4" w:rsidP="00E30703">
            <w:pPr>
              <w:spacing w:line="480" w:lineRule="auto"/>
              <w:rPr>
                <w:rFonts w:ascii="Arial" w:eastAsia="Times New Roman" w:hAnsi="Arial" w:cs="Arial"/>
                <w:lang w:eastAsia="en-GB"/>
              </w:rPr>
            </w:pPr>
            <w:r w:rsidRPr="00D22976">
              <w:rPr>
                <w:rFonts w:ascii="Arial" w:eastAsia="Times New Roman" w:hAnsi="Arial" w:cs="Arial"/>
                <w:lang w:eastAsia="en-GB"/>
              </w:rPr>
              <w:t xml:space="preserve">£ 64,199 </w:t>
            </w:r>
          </w:p>
        </w:tc>
        <w:tc>
          <w:tcPr>
            <w:tcW w:w="2253" w:type="dxa"/>
          </w:tcPr>
          <w:p w:rsidR="005F21B4" w:rsidRDefault="005F21B4" w:rsidP="00E30703">
            <w:pPr>
              <w:spacing w:line="480" w:lineRule="auto"/>
              <w:rPr>
                <w:rFonts w:ascii="Arial" w:eastAsia="Times New Roman" w:hAnsi="Arial" w:cs="Arial"/>
                <w:lang w:eastAsia="en-GB"/>
              </w:rPr>
            </w:pPr>
          </w:p>
        </w:tc>
        <w:tc>
          <w:tcPr>
            <w:tcW w:w="2253" w:type="dxa"/>
          </w:tcPr>
          <w:p w:rsidR="005F21B4" w:rsidRDefault="005F21B4" w:rsidP="00E30703">
            <w:pPr>
              <w:spacing w:line="480" w:lineRule="auto"/>
              <w:rPr>
                <w:rFonts w:ascii="Arial" w:eastAsia="Times New Roman" w:hAnsi="Arial" w:cs="Arial"/>
                <w:lang w:eastAsia="en-GB"/>
              </w:rPr>
            </w:pPr>
          </w:p>
        </w:tc>
      </w:tr>
    </w:tbl>
    <w:p w:rsidR="005F21B4" w:rsidRDefault="005F21B4">
      <w:pPr>
        <w:rPr>
          <w:b/>
        </w:rPr>
      </w:pPr>
      <w:r>
        <w:rPr>
          <w:b/>
        </w:rPr>
        <w:br w:type="page"/>
      </w:r>
    </w:p>
    <w:p w:rsidR="009531AE" w:rsidRDefault="009531AE">
      <w:pPr>
        <w:rPr>
          <w:b/>
        </w:rPr>
      </w:pPr>
    </w:p>
    <w:p w:rsidR="009531AE" w:rsidRDefault="009531AE" w:rsidP="004660DA">
      <w:pPr>
        <w:jc w:val="center"/>
        <w:rPr>
          <w:b/>
        </w:rPr>
      </w:pPr>
    </w:p>
    <w:p w:rsidR="009531AE" w:rsidRDefault="009531AE" w:rsidP="004660DA">
      <w:pPr>
        <w:jc w:val="center"/>
        <w:rPr>
          <w:b/>
        </w:rPr>
      </w:pPr>
    </w:p>
    <w:p w:rsidR="004660DA" w:rsidRDefault="004660DA" w:rsidP="004660DA">
      <w:pPr>
        <w:jc w:val="center"/>
        <w:rPr>
          <w:b/>
        </w:rPr>
      </w:pPr>
    </w:p>
    <w:p w:rsidR="004945A1" w:rsidRDefault="00F5656A" w:rsidP="004945A1">
      <w:pPr>
        <w:rPr>
          <w:rFonts w:ascii="Arial" w:hAnsi="Arial"/>
          <w:b/>
          <w:sz w:val="21"/>
          <w:u w:val="single"/>
        </w:rPr>
      </w:pPr>
      <w:r w:rsidRPr="00A877C3">
        <w:rPr>
          <w:noProof/>
          <w:lang w:eastAsia="en-GB"/>
        </w:rPr>
        <w:drawing>
          <wp:inline distT="0" distB="0" distL="0" distR="0">
            <wp:extent cx="2162175" cy="438150"/>
            <wp:effectExtent l="0" t="0" r="0" b="0"/>
            <wp:docPr id="2" name="Picture 2" descr="1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rsidR="00822B21" w:rsidRDefault="00822B21" w:rsidP="004945A1">
      <w:pPr>
        <w:rPr>
          <w:rFonts w:ascii="Arial" w:hAnsi="Arial"/>
          <w:b/>
          <w:sz w:val="21"/>
        </w:rPr>
      </w:pPr>
    </w:p>
    <w:p w:rsidR="00B40F9B" w:rsidRPr="004945A1" w:rsidRDefault="00B40F9B" w:rsidP="004945A1">
      <w:pPr>
        <w:rPr>
          <w:rFonts w:ascii="Arial" w:hAnsi="Arial"/>
          <w:sz w:val="21"/>
        </w:rPr>
      </w:pPr>
      <w:r w:rsidRPr="004945A1">
        <w:rPr>
          <w:rFonts w:ascii="Arial" w:hAnsi="Arial"/>
          <w:b/>
          <w:sz w:val="21"/>
        </w:rPr>
        <w:t>JOB DESCRIPTION</w:t>
      </w:r>
    </w:p>
    <w:p w:rsidR="00B40F9B" w:rsidRDefault="00F5656A">
      <w:pPr>
        <w:jc w:val="center"/>
        <w:rPr>
          <w:rFonts w:ascii="Arial" w:hAnsi="Arial"/>
          <w:sz w:val="21"/>
        </w:rPr>
      </w:pPr>
      <w:r>
        <w:rPr>
          <w:rFonts w:ascii="Arial" w:hAnsi="Arial"/>
          <w:noProof/>
          <w:sz w:val="21"/>
          <w:lang w:eastAsia="en-GB"/>
        </w:rPr>
        <mc:AlternateContent>
          <mc:Choice Requires="wps">
            <w:drawing>
              <wp:anchor distT="0" distB="0" distL="114300" distR="114300" simplePos="0" relativeHeight="251657728" behindDoc="0" locked="0" layoutInCell="1" allowOverlap="1">
                <wp:simplePos x="0" y="0"/>
                <wp:positionH relativeFrom="column">
                  <wp:posOffset>3810</wp:posOffset>
                </wp:positionH>
                <wp:positionV relativeFrom="paragraph">
                  <wp:posOffset>135255</wp:posOffset>
                </wp:positionV>
                <wp:extent cx="6286500"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D072AC9"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65pt" to="495.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NdFA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"/>
            </w:pict>
          </mc:Fallback>
        </mc:AlternateContent>
      </w:r>
    </w:p>
    <w:p w:rsidR="00791B27" w:rsidRDefault="00791B27" w:rsidP="00791B27">
      <w:pPr>
        <w:rPr>
          <w:rFonts w:ascii="Arial" w:hAnsi="Arial"/>
        </w:rPr>
      </w:pPr>
    </w:p>
    <w:p w:rsidR="005C16AD" w:rsidRDefault="005C16AD" w:rsidP="005C16AD">
      <w:pPr>
        <w:rPr>
          <w:rFonts w:ascii="Arial" w:hAnsi="Arial" w:cs="Arial"/>
          <w:b/>
        </w:rPr>
      </w:pPr>
      <w:r w:rsidRPr="0031366F">
        <w:rPr>
          <w:rFonts w:ascii="Arial" w:hAnsi="Arial" w:cs="Arial"/>
          <w:b/>
        </w:rPr>
        <w:t xml:space="preserve">Post Title: </w:t>
      </w:r>
      <w:r>
        <w:rPr>
          <w:rFonts w:ascii="Arial" w:hAnsi="Arial" w:cs="Arial"/>
          <w:b/>
        </w:rPr>
        <w:tab/>
      </w:r>
      <w:r>
        <w:rPr>
          <w:rFonts w:ascii="Arial" w:hAnsi="Arial" w:cs="Arial"/>
          <w:b/>
        </w:rPr>
        <w:tab/>
        <w:t>Vice</w:t>
      </w:r>
      <w:r w:rsidRPr="0031366F">
        <w:rPr>
          <w:rFonts w:ascii="Arial" w:hAnsi="Arial" w:cs="Arial"/>
          <w:b/>
        </w:rPr>
        <w:t xml:space="preserve"> Principal </w:t>
      </w:r>
    </w:p>
    <w:p w:rsidR="005C16AD" w:rsidRPr="0031366F" w:rsidRDefault="005C16AD" w:rsidP="005C16AD">
      <w:pPr>
        <w:rPr>
          <w:rFonts w:ascii="Arial" w:hAnsi="Arial" w:cs="Arial"/>
          <w:b/>
        </w:rPr>
      </w:pPr>
    </w:p>
    <w:p w:rsidR="005C16AD" w:rsidRPr="0031366F" w:rsidRDefault="005C16AD" w:rsidP="005C16AD">
      <w:pPr>
        <w:ind w:left="2160" w:hanging="2160"/>
        <w:rPr>
          <w:rFonts w:ascii="Arial" w:hAnsi="Arial" w:cs="Arial"/>
          <w:b/>
        </w:rPr>
      </w:pPr>
      <w:r w:rsidRPr="0031366F">
        <w:rPr>
          <w:rFonts w:ascii="Arial" w:hAnsi="Arial" w:cs="Arial"/>
          <w:b/>
        </w:rPr>
        <w:t xml:space="preserve">Responsible to: </w:t>
      </w:r>
      <w:r>
        <w:rPr>
          <w:rFonts w:ascii="Arial" w:hAnsi="Arial" w:cs="Arial"/>
          <w:b/>
        </w:rPr>
        <w:tab/>
      </w:r>
      <w:r w:rsidRPr="0031366F">
        <w:rPr>
          <w:rFonts w:ascii="Arial" w:hAnsi="Arial" w:cs="Arial"/>
          <w:b/>
        </w:rPr>
        <w:t xml:space="preserve">The </w:t>
      </w:r>
      <w:r>
        <w:rPr>
          <w:rFonts w:ascii="Arial" w:hAnsi="Arial" w:cs="Arial"/>
          <w:b/>
        </w:rPr>
        <w:t>Trust and Local Governing Body</w:t>
      </w:r>
      <w:r w:rsidRPr="0031366F">
        <w:rPr>
          <w:rFonts w:ascii="Arial" w:hAnsi="Arial" w:cs="Arial"/>
          <w:b/>
        </w:rPr>
        <w:t xml:space="preserve"> of </w:t>
      </w:r>
      <w:r>
        <w:rPr>
          <w:rFonts w:ascii="Arial" w:hAnsi="Arial" w:cs="Arial"/>
          <w:b/>
        </w:rPr>
        <w:t>Worcester</w:t>
      </w:r>
      <w:r w:rsidRPr="0031366F">
        <w:rPr>
          <w:rFonts w:ascii="Arial" w:hAnsi="Arial" w:cs="Arial"/>
          <w:b/>
        </w:rPr>
        <w:t xml:space="preserve"> Sixth Form College through the line management of the Principal </w:t>
      </w:r>
    </w:p>
    <w:p w:rsidR="005C16AD" w:rsidRDefault="005C16AD" w:rsidP="005C16AD">
      <w:pPr>
        <w:rPr>
          <w:rFonts w:ascii="Arial" w:hAnsi="Arial" w:cs="Arial"/>
        </w:rPr>
      </w:pPr>
    </w:p>
    <w:p w:rsidR="005C16AD" w:rsidRPr="0031366F" w:rsidRDefault="005C16AD" w:rsidP="005C16AD">
      <w:pPr>
        <w:rPr>
          <w:rFonts w:ascii="Arial" w:hAnsi="Arial" w:cs="Arial"/>
          <w:b/>
        </w:rPr>
      </w:pPr>
      <w:r w:rsidRPr="0031366F">
        <w:rPr>
          <w:rFonts w:ascii="Arial" w:hAnsi="Arial" w:cs="Arial"/>
          <w:b/>
        </w:rPr>
        <w:t xml:space="preserve">PURPOSE OF THE JOB: </w:t>
      </w:r>
    </w:p>
    <w:p w:rsidR="005C16AD" w:rsidRDefault="005C16AD" w:rsidP="005C16AD">
      <w:pPr>
        <w:rPr>
          <w:rFonts w:ascii="Arial" w:hAnsi="Arial" w:cs="Arial"/>
        </w:rPr>
      </w:pPr>
    </w:p>
    <w:p w:rsidR="005C16AD" w:rsidRDefault="005C16AD" w:rsidP="005C16AD">
      <w:pPr>
        <w:rPr>
          <w:rFonts w:ascii="Arial" w:hAnsi="Arial" w:cs="Arial"/>
        </w:rPr>
      </w:pPr>
      <w:r w:rsidRPr="0031366F">
        <w:rPr>
          <w:rFonts w:ascii="Arial" w:hAnsi="Arial" w:cs="Arial"/>
        </w:rPr>
        <w:t xml:space="preserve">To work with and support the College Principal in providing leadership, strategic vision and sound management to further develop </w:t>
      </w:r>
      <w:r>
        <w:rPr>
          <w:rFonts w:ascii="Arial" w:hAnsi="Arial" w:cs="Arial"/>
        </w:rPr>
        <w:t>Worcester</w:t>
      </w:r>
      <w:r w:rsidRPr="0031366F">
        <w:rPr>
          <w:rFonts w:ascii="Arial" w:hAnsi="Arial" w:cs="Arial"/>
        </w:rPr>
        <w:t xml:space="preserve"> Sixth Form College as an excellent provider of 16-19 education. </w:t>
      </w:r>
    </w:p>
    <w:p w:rsidR="005C16AD" w:rsidRDefault="005C16AD" w:rsidP="005C16AD">
      <w:pPr>
        <w:rPr>
          <w:rFonts w:ascii="Arial" w:hAnsi="Arial" w:cs="Arial"/>
        </w:rPr>
      </w:pPr>
    </w:p>
    <w:p w:rsidR="005C16AD" w:rsidRPr="0031366F" w:rsidRDefault="005C16AD" w:rsidP="005C16AD">
      <w:pPr>
        <w:rPr>
          <w:rFonts w:ascii="Arial" w:hAnsi="Arial" w:cs="Arial"/>
          <w:b/>
        </w:rPr>
      </w:pPr>
      <w:r w:rsidRPr="0031366F">
        <w:rPr>
          <w:rFonts w:ascii="Arial" w:hAnsi="Arial" w:cs="Arial"/>
          <w:b/>
        </w:rPr>
        <w:t xml:space="preserve">KEY RESPONSIBILITIES: </w:t>
      </w:r>
    </w:p>
    <w:p w:rsidR="005C16AD" w:rsidRDefault="005C16AD" w:rsidP="005C16AD">
      <w:pPr>
        <w:rPr>
          <w:rFonts w:ascii="Arial" w:hAnsi="Arial" w:cs="Arial"/>
          <w:b/>
        </w:rPr>
      </w:pPr>
    </w:p>
    <w:p w:rsidR="005C16AD" w:rsidRDefault="005C16AD" w:rsidP="005C16AD">
      <w:pPr>
        <w:rPr>
          <w:rFonts w:ascii="Arial" w:hAnsi="Arial" w:cs="Arial"/>
          <w:b/>
        </w:rPr>
      </w:pPr>
      <w:r w:rsidRPr="00DE6714">
        <w:rPr>
          <w:rFonts w:ascii="Arial" w:hAnsi="Arial" w:cs="Arial"/>
          <w:b/>
        </w:rPr>
        <w:t xml:space="preserve">Strategic Direction and Leadership </w:t>
      </w:r>
    </w:p>
    <w:p w:rsidR="005C16AD" w:rsidRPr="00DE6714" w:rsidRDefault="005C16AD" w:rsidP="005C16AD">
      <w:pPr>
        <w:rPr>
          <w:rFonts w:ascii="Arial" w:hAnsi="Arial" w:cs="Arial"/>
          <w:b/>
        </w:rPr>
      </w:pPr>
    </w:p>
    <w:p w:rsidR="005C16AD" w:rsidRPr="00DE6714" w:rsidRDefault="005C16AD" w:rsidP="005C16AD">
      <w:pPr>
        <w:pStyle w:val="ListParagraph"/>
        <w:numPr>
          <w:ilvl w:val="0"/>
          <w:numId w:val="25"/>
        </w:numPr>
        <w:rPr>
          <w:rFonts w:ascii="Arial" w:hAnsi="Arial" w:cs="Arial"/>
        </w:rPr>
      </w:pPr>
      <w:r w:rsidRPr="00DE6714">
        <w:rPr>
          <w:rFonts w:ascii="Arial" w:hAnsi="Arial" w:cs="Arial"/>
        </w:rPr>
        <w:t xml:space="preserve">To work with the Principal to provide direction and management of the College as set out in the </w:t>
      </w:r>
      <w:r>
        <w:rPr>
          <w:rFonts w:ascii="Arial" w:hAnsi="Arial" w:cs="Arial"/>
        </w:rPr>
        <w:t>Articles of Association</w:t>
      </w:r>
      <w:r w:rsidRPr="00DE6714">
        <w:rPr>
          <w:rFonts w:ascii="Arial" w:hAnsi="Arial" w:cs="Arial"/>
        </w:rPr>
        <w:t xml:space="preserve"> and in accordance with the policies and procedures of the College </w:t>
      </w:r>
    </w:p>
    <w:p w:rsidR="005C16AD" w:rsidRPr="00DE6714" w:rsidRDefault="005C16AD" w:rsidP="005C16AD">
      <w:pPr>
        <w:pStyle w:val="ListParagraph"/>
        <w:numPr>
          <w:ilvl w:val="0"/>
          <w:numId w:val="25"/>
        </w:numPr>
        <w:rPr>
          <w:rFonts w:ascii="Arial" w:hAnsi="Arial" w:cs="Arial"/>
        </w:rPr>
      </w:pPr>
      <w:r w:rsidRPr="00DE6714">
        <w:rPr>
          <w:rFonts w:ascii="Arial" w:hAnsi="Arial" w:cs="Arial"/>
        </w:rPr>
        <w:t xml:space="preserve">Lead the translation of strategic objectives into operational planning which links the College mission to measurable delivery and provides for effective monitoring of progress </w:t>
      </w:r>
    </w:p>
    <w:p w:rsidR="005C16AD" w:rsidRPr="00DE6714" w:rsidRDefault="005C16AD" w:rsidP="005C16AD">
      <w:pPr>
        <w:pStyle w:val="ListParagraph"/>
        <w:numPr>
          <w:ilvl w:val="0"/>
          <w:numId w:val="25"/>
        </w:numPr>
        <w:rPr>
          <w:rFonts w:ascii="Arial" w:hAnsi="Arial" w:cs="Arial"/>
        </w:rPr>
      </w:pPr>
      <w:r w:rsidRPr="00DE6714">
        <w:rPr>
          <w:rFonts w:ascii="Arial" w:hAnsi="Arial" w:cs="Arial"/>
        </w:rPr>
        <w:t xml:space="preserve">Deputise for the Principal when necessary to lead the Senior </w:t>
      </w:r>
      <w:r>
        <w:rPr>
          <w:rFonts w:ascii="Arial" w:hAnsi="Arial" w:cs="Arial"/>
        </w:rPr>
        <w:t>Leadership</w:t>
      </w:r>
      <w:r w:rsidRPr="00DE6714">
        <w:rPr>
          <w:rFonts w:ascii="Arial" w:hAnsi="Arial" w:cs="Arial"/>
        </w:rPr>
        <w:t xml:space="preserve"> Team and staff of the College </w:t>
      </w:r>
    </w:p>
    <w:p w:rsidR="005C16AD" w:rsidRPr="00DE6714" w:rsidRDefault="005C16AD" w:rsidP="005C16AD">
      <w:pPr>
        <w:pStyle w:val="ListParagraph"/>
        <w:numPr>
          <w:ilvl w:val="0"/>
          <w:numId w:val="25"/>
        </w:numPr>
        <w:rPr>
          <w:rFonts w:ascii="Arial" w:hAnsi="Arial" w:cs="Arial"/>
        </w:rPr>
      </w:pPr>
      <w:r w:rsidRPr="00DE6714">
        <w:rPr>
          <w:rFonts w:ascii="Arial" w:hAnsi="Arial" w:cs="Arial"/>
        </w:rPr>
        <w:t xml:space="preserve">Keep up to date with educational developments, policies and reforms, and apply as required to College strategies, plans and processes. </w:t>
      </w:r>
    </w:p>
    <w:p w:rsidR="005C16AD" w:rsidRPr="00DE6714" w:rsidRDefault="005C16AD" w:rsidP="005C16AD">
      <w:pPr>
        <w:pStyle w:val="ListParagraph"/>
        <w:numPr>
          <w:ilvl w:val="0"/>
          <w:numId w:val="25"/>
        </w:numPr>
        <w:rPr>
          <w:rFonts w:ascii="Arial" w:hAnsi="Arial" w:cs="Arial"/>
        </w:rPr>
      </w:pPr>
      <w:r w:rsidRPr="00DE6714">
        <w:rPr>
          <w:rFonts w:ascii="Arial" w:hAnsi="Arial" w:cs="Arial"/>
        </w:rPr>
        <w:t xml:space="preserve">Maintain, support and develop partnerships and collaboration to benefit the College, its staff, students and wider community. </w:t>
      </w:r>
    </w:p>
    <w:p w:rsidR="005C16AD" w:rsidRDefault="005C16AD" w:rsidP="005C16AD">
      <w:pPr>
        <w:rPr>
          <w:rFonts w:ascii="Arial" w:hAnsi="Arial" w:cs="Arial"/>
        </w:rPr>
      </w:pPr>
    </w:p>
    <w:p w:rsidR="005C16AD" w:rsidRDefault="005C16AD" w:rsidP="005C16AD">
      <w:pPr>
        <w:rPr>
          <w:rFonts w:ascii="Arial" w:hAnsi="Arial" w:cs="Arial"/>
          <w:b/>
        </w:rPr>
      </w:pPr>
      <w:r w:rsidRPr="00DE6714">
        <w:rPr>
          <w:rFonts w:ascii="Arial" w:hAnsi="Arial" w:cs="Arial"/>
          <w:b/>
        </w:rPr>
        <w:t xml:space="preserve">Teaching, Learning and Student Support </w:t>
      </w:r>
    </w:p>
    <w:p w:rsidR="005C16AD" w:rsidRPr="00DE6714" w:rsidRDefault="005C16AD" w:rsidP="005C16AD">
      <w:pPr>
        <w:rPr>
          <w:rFonts w:ascii="Arial" w:hAnsi="Arial" w:cs="Arial"/>
          <w:b/>
        </w:rPr>
      </w:pPr>
    </w:p>
    <w:p w:rsidR="005C16AD" w:rsidRPr="00DE6714" w:rsidRDefault="005C16AD" w:rsidP="005C16AD">
      <w:pPr>
        <w:pStyle w:val="ListParagraph"/>
        <w:numPr>
          <w:ilvl w:val="0"/>
          <w:numId w:val="26"/>
        </w:numPr>
        <w:rPr>
          <w:rFonts w:ascii="Arial" w:hAnsi="Arial" w:cs="Arial"/>
        </w:rPr>
      </w:pPr>
      <w:r w:rsidRPr="00DE6714">
        <w:rPr>
          <w:rFonts w:ascii="Arial" w:hAnsi="Arial" w:cs="Arial"/>
        </w:rPr>
        <w:t xml:space="preserve">Lead the strategic development of a significant cross-College area </w:t>
      </w:r>
      <w:r>
        <w:rPr>
          <w:rFonts w:ascii="Arial" w:hAnsi="Arial" w:cs="Arial"/>
        </w:rPr>
        <w:t>i.e. curriculum, quality assessment and quality improvement</w:t>
      </w:r>
      <w:r w:rsidRPr="00DE6714">
        <w:rPr>
          <w:rFonts w:ascii="Arial" w:hAnsi="Arial" w:cs="Arial"/>
        </w:rPr>
        <w:t xml:space="preserve"> </w:t>
      </w:r>
    </w:p>
    <w:p w:rsidR="005C16AD" w:rsidRPr="00DE6714" w:rsidRDefault="005C16AD" w:rsidP="005C16AD">
      <w:pPr>
        <w:pStyle w:val="ListParagraph"/>
        <w:numPr>
          <w:ilvl w:val="0"/>
          <w:numId w:val="26"/>
        </w:numPr>
        <w:rPr>
          <w:rFonts w:ascii="Arial" w:hAnsi="Arial" w:cs="Arial"/>
        </w:rPr>
      </w:pPr>
      <w:r w:rsidRPr="00DE6714">
        <w:rPr>
          <w:rFonts w:ascii="Arial" w:hAnsi="Arial" w:cs="Arial"/>
        </w:rPr>
        <w:t xml:space="preserve">Promote and secure high standards of academic and exam performance </w:t>
      </w:r>
    </w:p>
    <w:p w:rsidR="005C16AD" w:rsidRPr="00DE6714" w:rsidRDefault="005C16AD" w:rsidP="005C16AD">
      <w:pPr>
        <w:pStyle w:val="ListParagraph"/>
        <w:numPr>
          <w:ilvl w:val="0"/>
          <w:numId w:val="26"/>
        </w:numPr>
        <w:rPr>
          <w:rFonts w:ascii="Arial" w:hAnsi="Arial" w:cs="Arial"/>
        </w:rPr>
      </w:pPr>
      <w:r w:rsidRPr="00DE6714">
        <w:rPr>
          <w:rFonts w:ascii="Arial" w:hAnsi="Arial" w:cs="Arial"/>
        </w:rPr>
        <w:t xml:space="preserve">Ensure high quality teaching, curriculum development and pastoral care </w:t>
      </w:r>
    </w:p>
    <w:p w:rsidR="005C16AD" w:rsidRPr="00DE6714" w:rsidRDefault="005C16AD" w:rsidP="005C16AD">
      <w:pPr>
        <w:pStyle w:val="ListParagraph"/>
        <w:numPr>
          <w:ilvl w:val="0"/>
          <w:numId w:val="26"/>
        </w:numPr>
        <w:rPr>
          <w:rFonts w:ascii="Arial" w:hAnsi="Arial" w:cs="Arial"/>
        </w:rPr>
      </w:pPr>
      <w:r w:rsidRPr="00DE6714">
        <w:rPr>
          <w:rFonts w:ascii="Arial" w:hAnsi="Arial" w:cs="Arial"/>
        </w:rPr>
        <w:t xml:space="preserve">Apply a rigorous focus on data to monitor achievement, </w:t>
      </w:r>
      <w:r>
        <w:rPr>
          <w:rFonts w:ascii="Arial" w:hAnsi="Arial" w:cs="Arial"/>
        </w:rPr>
        <w:t>pass</w:t>
      </w:r>
      <w:r w:rsidRPr="00DE6714">
        <w:rPr>
          <w:rFonts w:ascii="Arial" w:hAnsi="Arial" w:cs="Arial"/>
        </w:rPr>
        <w:t xml:space="preserve"> rates and progress of students </w:t>
      </w:r>
    </w:p>
    <w:p w:rsidR="005C16AD" w:rsidRPr="00DE6714" w:rsidRDefault="005C16AD" w:rsidP="005C16AD">
      <w:pPr>
        <w:pStyle w:val="ListParagraph"/>
        <w:numPr>
          <w:ilvl w:val="0"/>
          <w:numId w:val="26"/>
        </w:numPr>
        <w:rPr>
          <w:rFonts w:ascii="Arial" w:hAnsi="Arial" w:cs="Arial"/>
        </w:rPr>
      </w:pPr>
      <w:r w:rsidRPr="00DE6714">
        <w:rPr>
          <w:rFonts w:ascii="Arial" w:hAnsi="Arial" w:cs="Arial"/>
        </w:rPr>
        <w:t xml:space="preserve">Recognise and celebrate excellent practice and results, challenging unsatisfactory performance </w:t>
      </w:r>
    </w:p>
    <w:p w:rsidR="005C16AD" w:rsidRPr="00DE6714" w:rsidRDefault="005C16AD" w:rsidP="005C16AD">
      <w:pPr>
        <w:pStyle w:val="ListParagraph"/>
        <w:numPr>
          <w:ilvl w:val="0"/>
          <w:numId w:val="26"/>
        </w:numPr>
        <w:rPr>
          <w:rFonts w:ascii="Arial" w:hAnsi="Arial" w:cs="Arial"/>
        </w:rPr>
      </w:pPr>
      <w:r w:rsidRPr="00DE6714">
        <w:rPr>
          <w:rFonts w:ascii="Arial" w:hAnsi="Arial" w:cs="Arial"/>
        </w:rPr>
        <w:t xml:space="preserve">Ensure the enrichment of the student experience </w:t>
      </w:r>
    </w:p>
    <w:p w:rsidR="005C16AD" w:rsidRPr="00DE6714" w:rsidRDefault="005C16AD" w:rsidP="005C16AD">
      <w:pPr>
        <w:pStyle w:val="ListParagraph"/>
        <w:numPr>
          <w:ilvl w:val="0"/>
          <w:numId w:val="26"/>
        </w:numPr>
        <w:rPr>
          <w:rFonts w:ascii="Arial" w:hAnsi="Arial" w:cs="Arial"/>
        </w:rPr>
      </w:pPr>
      <w:r w:rsidRPr="00DE6714">
        <w:rPr>
          <w:rFonts w:ascii="Arial" w:hAnsi="Arial" w:cs="Arial"/>
        </w:rPr>
        <w:t xml:space="preserve">Maintain student discipline within agreed rules and procedures, including the suspension or expulsion of students on disciplinary grounds. </w:t>
      </w:r>
    </w:p>
    <w:p w:rsidR="005C16AD" w:rsidRDefault="005C16AD" w:rsidP="005C16AD">
      <w:pPr>
        <w:rPr>
          <w:rFonts w:ascii="Arial" w:hAnsi="Arial" w:cs="Arial"/>
          <w:b/>
        </w:rPr>
      </w:pPr>
      <w:r w:rsidRPr="00DE6714">
        <w:rPr>
          <w:rFonts w:ascii="Arial" w:hAnsi="Arial" w:cs="Arial"/>
          <w:b/>
        </w:rPr>
        <w:t xml:space="preserve">Management </w:t>
      </w:r>
    </w:p>
    <w:p w:rsidR="005C16AD" w:rsidRPr="00DE6714" w:rsidRDefault="005C16AD" w:rsidP="005C16AD">
      <w:pPr>
        <w:rPr>
          <w:rFonts w:ascii="Arial" w:hAnsi="Arial" w:cs="Arial"/>
          <w:b/>
        </w:rPr>
      </w:pPr>
    </w:p>
    <w:p w:rsidR="005C16AD" w:rsidRPr="00DE6714" w:rsidRDefault="005C16AD" w:rsidP="005C16AD">
      <w:pPr>
        <w:pStyle w:val="ListParagraph"/>
        <w:numPr>
          <w:ilvl w:val="0"/>
          <w:numId w:val="27"/>
        </w:numPr>
        <w:rPr>
          <w:rFonts w:ascii="Arial" w:hAnsi="Arial" w:cs="Arial"/>
        </w:rPr>
      </w:pPr>
      <w:r w:rsidRPr="00DE6714">
        <w:rPr>
          <w:rFonts w:ascii="Arial" w:hAnsi="Arial" w:cs="Arial"/>
        </w:rPr>
        <w:t xml:space="preserve">Work with the Principal to recruit and retain staff of the highest possible calibre, ensuring effective performance and professional development </w:t>
      </w:r>
    </w:p>
    <w:p w:rsidR="005C16AD" w:rsidRPr="00DE6714" w:rsidRDefault="005C16AD" w:rsidP="005C16AD">
      <w:pPr>
        <w:pStyle w:val="ListParagraph"/>
        <w:numPr>
          <w:ilvl w:val="0"/>
          <w:numId w:val="27"/>
        </w:numPr>
        <w:rPr>
          <w:rFonts w:ascii="Arial" w:hAnsi="Arial" w:cs="Arial"/>
        </w:rPr>
      </w:pPr>
      <w:r w:rsidRPr="00DE6714">
        <w:rPr>
          <w:rFonts w:ascii="Arial" w:hAnsi="Arial" w:cs="Arial"/>
        </w:rPr>
        <w:t xml:space="preserve">Guarantee appropriate systems of performance and quality management and their effective monitoring, including the production of the College Self-Assessment Report </w:t>
      </w:r>
    </w:p>
    <w:p w:rsidR="005C16AD" w:rsidRPr="00DE6714" w:rsidRDefault="005C16AD" w:rsidP="005C16AD">
      <w:pPr>
        <w:pStyle w:val="ListParagraph"/>
        <w:numPr>
          <w:ilvl w:val="0"/>
          <w:numId w:val="27"/>
        </w:numPr>
        <w:rPr>
          <w:rFonts w:ascii="Arial" w:hAnsi="Arial" w:cs="Arial"/>
        </w:rPr>
      </w:pPr>
      <w:r w:rsidRPr="00DE6714">
        <w:rPr>
          <w:rFonts w:ascii="Arial" w:hAnsi="Arial" w:cs="Arial"/>
        </w:rPr>
        <w:t xml:space="preserve">Ensure commitment to the College ethos of equality of opportunity and respect for diversity </w:t>
      </w:r>
    </w:p>
    <w:p w:rsidR="005C16AD" w:rsidRPr="00DE6714" w:rsidRDefault="005C16AD" w:rsidP="005C16AD">
      <w:pPr>
        <w:pStyle w:val="ListParagraph"/>
        <w:numPr>
          <w:ilvl w:val="0"/>
          <w:numId w:val="27"/>
        </w:numPr>
        <w:rPr>
          <w:rFonts w:ascii="Arial" w:hAnsi="Arial" w:cs="Arial"/>
        </w:rPr>
      </w:pPr>
      <w:r w:rsidRPr="00DE6714">
        <w:rPr>
          <w:rFonts w:ascii="Arial" w:hAnsi="Arial" w:cs="Arial"/>
        </w:rPr>
        <w:lastRenderedPageBreak/>
        <w:t xml:space="preserve">Ensure appropriate policies and procedures are in place to adhere to legal and statutory requirements. </w:t>
      </w:r>
    </w:p>
    <w:p w:rsidR="005C16AD" w:rsidRPr="00DE6714" w:rsidRDefault="005C16AD" w:rsidP="005C16AD">
      <w:pPr>
        <w:pStyle w:val="ListParagraph"/>
        <w:numPr>
          <w:ilvl w:val="0"/>
          <w:numId w:val="27"/>
        </w:numPr>
        <w:rPr>
          <w:rFonts w:ascii="Arial" w:hAnsi="Arial" w:cs="Arial"/>
        </w:rPr>
      </w:pPr>
      <w:r w:rsidRPr="00DE6714">
        <w:rPr>
          <w:rFonts w:ascii="Arial" w:hAnsi="Arial" w:cs="Arial"/>
        </w:rPr>
        <w:t>Line manage</w:t>
      </w:r>
      <w:r>
        <w:rPr>
          <w:rFonts w:ascii="Arial" w:hAnsi="Arial" w:cs="Arial"/>
        </w:rPr>
        <w:t xml:space="preserve"> academic</w:t>
      </w:r>
      <w:r w:rsidRPr="00DE6714">
        <w:rPr>
          <w:rFonts w:ascii="Arial" w:hAnsi="Arial" w:cs="Arial"/>
        </w:rPr>
        <w:t xml:space="preserve"> Heads of Department and cross-College areas </w:t>
      </w:r>
      <w:r>
        <w:rPr>
          <w:rFonts w:ascii="Arial" w:hAnsi="Arial" w:cs="Arial"/>
        </w:rPr>
        <w:t>including MIS, and examinations</w:t>
      </w:r>
      <w:r w:rsidRPr="00DE6714">
        <w:rPr>
          <w:rFonts w:ascii="Arial" w:hAnsi="Arial" w:cs="Arial"/>
        </w:rPr>
        <w:t xml:space="preserve"> appropriate</w:t>
      </w:r>
      <w:r>
        <w:rPr>
          <w:rFonts w:ascii="Arial" w:hAnsi="Arial" w:cs="Arial"/>
        </w:rPr>
        <w:t>ly</w:t>
      </w:r>
      <w:r w:rsidRPr="00DE6714">
        <w:rPr>
          <w:rFonts w:ascii="Arial" w:hAnsi="Arial" w:cs="Arial"/>
        </w:rPr>
        <w:t xml:space="preserve"> reviewing performance, setting targets and challenging areas of concern. </w:t>
      </w:r>
    </w:p>
    <w:p w:rsidR="005C16AD" w:rsidRDefault="005C16AD" w:rsidP="005C16AD">
      <w:pPr>
        <w:rPr>
          <w:rFonts w:ascii="Arial" w:hAnsi="Arial" w:cs="Arial"/>
          <w:b/>
        </w:rPr>
      </w:pPr>
      <w:r w:rsidRPr="00DE6714">
        <w:rPr>
          <w:rFonts w:ascii="Arial" w:hAnsi="Arial" w:cs="Arial"/>
          <w:b/>
        </w:rPr>
        <w:t xml:space="preserve">Communication and External Relationships </w:t>
      </w:r>
    </w:p>
    <w:p w:rsidR="005C16AD" w:rsidRPr="00DE6714" w:rsidRDefault="005C16AD" w:rsidP="005C16AD">
      <w:pPr>
        <w:rPr>
          <w:rFonts w:ascii="Arial" w:hAnsi="Arial" w:cs="Arial"/>
          <w:b/>
        </w:rPr>
      </w:pPr>
    </w:p>
    <w:p w:rsidR="005C16AD" w:rsidRPr="00DE6714" w:rsidRDefault="005C16AD" w:rsidP="005C16AD">
      <w:pPr>
        <w:pStyle w:val="ListParagraph"/>
        <w:numPr>
          <w:ilvl w:val="0"/>
          <w:numId w:val="28"/>
        </w:numPr>
        <w:rPr>
          <w:rFonts w:ascii="Arial" w:hAnsi="Arial" w:cs="Arial"/>
        </w:rPr>
      </w:pPr>
      <w:r w:rsidRPr="00DE6714">
        <w:rPr>
          <w:rFonts w:ascii="Arial" w:hAnsi="Arial" w:cs="Arial"/>
        </w:rPr>
        <w:t xml:space="preserve">Promote effective communication within the College and with the wider community </w:t>
      </w:r>
    </w:p>
    <w:p w:rsidR="005C16AD" w:rsidRPr="00DE6714" w:rsidRDefault="005C16AD" w:rsidP="005C16AD">
      <w:pPr>
        <w:pStyle w:val="ListParagraph"/>
        <w:numPr>
          <w:ilvl w:val="0"/>
          <w:numId w:val="28"/>
        </w:numPr>
        <w:rPr>
          <w:rFonts w:ascii="Arial" w:hAnsi="Arial" w:cs="Arial"/>
        </w:rPr>
      </w:pPr>
      <w:r w:rsidRPr="00DE6714">
        <w:rPr>
          <w:rFonts w:ascii="Arial" w:hAnsi="Arial" w:cs="Arial"/>
        </w:rPr>
        <w:t xml:space="preserve">Maintain and develop highly effective working relationships with key external organisations, local schools, LA, partner colleges. </w:t>
      </w:r>
    </w:p>
    <w:p w:rsidR="005C16AD" w:rsidRPr="00DE6714" w:rsidRDefault="005C16AD" w:rsidP="005C16AD">
      <w:pPr>
        <w:pStyle w:val="ListParagraph"/>
        <w:numPr>
          <w:ilvl w:val="0"/>
          <w:numId w:val="28"/>
        </w:numPr>
        <w:rPr>
          <w:rFonts w:ascii="Arial" w:hAnsi="Arial" w:cs="Arial"/>
        </w:rPr>
      </w:pPr>
      <w:r w:rsidRPr="00DE6714">
        <w:rPr>
          <w:rFonts w:ascii="Arial" w:hAnsi="Arial" w:cs="Arial"/>
        </w:rPr>
        <w:t xml:space="preserve">Maintain and enhance the College’s high profile and reputation </w:t>
      </w:r>
    </w:p>
    <w:p w:rsidR="005C16AD" w:rsidRPr="00DE6714" w:rsidRDefault="005C16AD" w:rsidP="005C16AD">
      <w:pPr>
        <w:pStyle w:val="ListParagraph"/>
        <w:numPr>
          <w:ilvl w:val="0"/>
          <w:numId w:val="28"/>
        </w:numPr>
        <w:rPr>
          <w:rFonts w:ascii="Arial" w:hAnsi="Arial" w:cs="Arial"/>
        </w:rPr>
      </w:pPr>
      <w:r w:rsidRPr="00DE6714">
        <w:rPr>
          <w:rFonts w:ascii="Arial" w:hAnsi="Arial" w:cs="Arial"/>
        </w:rPr>
        <w:t xml:space="preserve">Promote and market the College’s mission, ethos and success </w:t>
      </w:r>
    </w:p>
    <w:p w:rsidR="005C16AD" w:rsidRDefault="005C16AD" w:rsidP="005C16AD">
      <w:pPr>
        <w:rPr>
          <w:rFonts w:ascii="Arial" w:hAnsi="Arial" w:cs="Arial"/>
        </w:rPr>
      </w:pPr>
    </w:p>
    <w:p w:rsidR="005C16AD" w:rsidRDefault="005C16AD" w:rsidP="005C16AD">
      <w:pPr>
        <w:rPr>
          <w:rFonts w:ascii="Arial" w:hAnsi="Arial" w:cs="Arial"/>
          <w:b/>
        </w:rPr>
      </w:pPr>
      <w:r w:rsidRPr="00DE6714">
        <w:rPr>
          <w:rFonts w:ascii="Arial" w:hAnsi="Arial" w:cs="Arial"/>
          <w:b/>
        </w:rPr>
        <w:t xml:space="preserve">Other </w:t>
      </w:r>
    </w:p>
    <w:p w:rsidR="005C16AD" w:rsidRPr="00DE6714" w:rsidRDefault="005C16AD" w:rsidP="005C16AD">
      <w:pPr>
        <w:rPr>
          <w:rFonts w:ascii="Arial" w:hAnsi="Arial" w:cs="Arial"/>
          <w:b/>
        </w:rPr>
      </w:pPr>
    </w:p>
    <w:p w:rsidR="005C16AD" w:rsidRPr="00DE6714" w:rsidRDefault="005C16AD" w:rsidP="005C16AD">
      <w:pPr>
        <w:pStyle w:val="ListParagraph"/>
        <w:numPr>
          <w:ilvl w:val="0"/>
          <w:numId w:val="29"/>
        </w:numPr>
        <w:rPr>
          <w:rFonts w:ascii="Arial" w:hAnsi="Arial" w:cs="Arial"/>
        </w:rPr>
      </w:pPr>
      <w:r w:rsidRPr="00DE6714">
        <w:rPr>
          <w:rFonts w:ascii="Arial" w:hAnsi="Arial" w:cs="Arial"/>
        </w:rPr>
        <w:t>Any other duties that may reasonably be requested by the Principal of the College.</w:t>
      </w:r>
    </w:p>
    <w:p w:rsidR="005C16AD" w:rsidRDefault="005C16AD">
      <w:pPr>
        <w:rPr>
          <w:rFonts w:ascii="Arial" w:hAnsi="Arial"/>
        </w:rPr>
      </w:pPr>
      <w:r>
        <w:rPr>
          <w:rFonts w:ascii="Arial" w:hAnsi="Arial"/>
        </w:rPr>
        <w:br w:type="page"/>
      </w:r>
    </w:p>
    <w:p w:rsidR="00FF0FC7" w:rsidRDefault="00DA5688">
      <w:pPr>
        <w:rPr>
          <w:rFonts w:ascii="Arial" w:hAnsi="Arial"/>
        </w:rPr>
      </w:pPr>
      <w:r w:rsidRPr="00A877C3">
        <w:rPr>
          <w:noProof/>
          <w:lang w:eastAsia="en-GB"/>
        </w:rPr>
        <w:lastRenderedPageBreak/>
        <w:drawing>
          <wp:inline distT="0" distB="0" distL="0" distR="0" wp14:anchorId="493E798E" wp14:editId="7CCA2050">
            <wp:extent cx="2162175" cy="438150"/>
            <wp:effectExtent l="0" t="0" r="0" b="0"/>
            <wp:docPr id="4" name="Picture 4" descr="1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rsidR="00FF0FC7" w:rsidRDefault="00FF0FC7" w:rsidP="00DA5688">
      <w:pPr>
        <w:rPr>
          <w:rFonts w:ascii="Arial" w:hAnsi="Arial"/>
        </w:rPr>
      </w:pPr>
    </w:p>
    <w:p w:rsidR="00FF0FC7" w:rsidRDefault="00FF0FC7" w:rsidP="00DA5688">
      <w:pPr>
        <w:rPr>
          <w:rFonts w:ascii="Arial" w:hAnsi="Arial"/>
        </w:rPr>
      </w:pPr>
      <w:r w:rsidRPr="00DA5688">
        <w:rPr>
          <w:rFonts w:ascii="Arial" w:hAnsi="Arial"/>
          <w:b/>
        </w:rPr>
        <w:t>JOB DESCRIPTION</w:t>
      </w:r>
    </w:p>
    <w:p w:rsidR="00FF0FC7" w:rsidRDefault="00DA5688" w:rsidP="00FF0FC7">
      <w:pPr>
        <w:rPr>
          <w:rFonts w:ascii="Arial" w:hAnsi="Arial"/>
        </w:rPr>
      </w:pPr>
      <w:r>
        <w:rPr>
          <w:rFonts w:ascii="Arial" w:hAnsi="Arial"/>
        </w:rPr>
        <w:t>________________________________________________________________________________</w:t>
      </w:r>
    </w:p>
    <w:p w:rsidR="00DA5688" w:rsidRDefault="00DA5688" w:rsidP="00FF0FC7">
      <w:pPr>
        <w:rPr>
          <w:rFonts w:ascii="Arial" w:hAnsi="Arial"/>
          <w:b/>
        </w:rPr>
      </w:pPr>
    </w:p>
    <w:p w:rsidR="00FF0FC7" w:rsidRDefault="00FF0FC7" w:rsidP="00FF0FC7">
      <w:pPr>
        <w:rPr>
          <w:rFonts w:ascii="Arial" w:hAnsi="Arial"/>
        </w:rPr>
      </w:pPr>
      <w:r w:rsidRPr="00FA210F">
        <w:rPr>
          <w:rFonts w:ascii="Arial" w:hAnsi="Arial"/>
          <w:b/>
        </w:rPr>
        <w:t>JOB TITLE:</w:t>
      </w:r>
      <w:r>
        <w:rPr>
          <w:rFonts w:ascii="Arial" w:hAnsi="Arial"/>
        </w:rPr>
        <w:tab/>
      </w:r>
      <w:r>
        <w:rPr>
          <w:rFonts w:ascii="Arial" w:hAnsi="Arial"/>
        </w:rPr>
        <w:tab/>
        <w:t xml:space="preserve">Teacher </w:t>
      </w:r>
    </w:p>
    <w:p w:rsidR="00DA5688" w:rsidRDefault="00DA5688" w:rsidP="00FF0FC7">
      <w:pPr>
        <w:rPr>
          <w:rFonts w:ascii="Arial" w:hAnsi="Arial"/>
        </w:rPr>
      </w:pPr>
    </w:p>
    <w:p w:rsidR="00FF0FC7" w:rsidRDefault="00FF0FC7" w:rsidP="00FF0FC7">
      <w:pPr>
        <w:rPr>
          <w:rFonts w:ascii="Arial" w:hAnsi="Arial"/>
        </w:rPr>
      </w:pPr>
      <w:r w:rsidRPr="00FA210F">
        <w:rPr>
          <w:rFonts w:ascii="Arial" w:hAnsi="Arial"/>
          <w:b/>
        </w:rPr>
        <w:t>JOB PURPOSE:</w:t>
      </w:r>
      <w:r>
        <w:rPr>
          <w:rFonts w:ascii="Arial" w:hAnsi="Arial"/>
        </w:rPr>
        <w:t xml:space="preserve">  </w:t>
      </w:r>
      <w:r>
        <w:rPr>
          <w:rFonts w:ascii="Arial" w:hAnsi="Arial"/>
        </w:rPr>
        <w:tab/>
        <w:t>To teach students according</w:t>
      </w:r>
      <w:r w:rsidR="00DA5688">
        <w:rPr>
          <w:rFonts w:ascii="Arial" w:hAnsi="Arial"/>
        </w:rPr>
        <w:t xml:space="preserve"> to the College timetable </w:t>
      </w:r>
      <w:r>
        <w:rPr>
          <w:rFonts w:ascii="Arial" w:hAnsi="Arial"/>
        </w:rPr>
        <w:t xml:space="preserve">to ensure </w:t>
      </w:r>
      <w:r>
        <w:rPr>
          <w:rFonts w:ascii="Arial" w:hAnsi="Arial"/>
        </w:rPr>
        <w:tab/>
      </w:r>
      <w:r>
        <w:rPr>
          <w:rFonts w:ascii="Arial" w:hAnsi="Arial"/>
        </w:rPr>
        <w:tab/>
      </w:r>
      <w:r>
        <w:rPr>
          <w:rFonts w:ascii="Arial" w:hAnsi="Arial"/>
        </w:rPr>
        <w:tab/>
      </w:r>
      <w:r>
        <w:rPr>
          <w:rFonts w:ascii="Arial" w:hAnsi="Arial"/>
        </w:rPr>
        <w:tab/>
      </w:r>
      <w:r w:rsidR="00DA5688">
        <w:rPr>
          <w:rFonts w:ascii="Arial" w:hAnsi="Arial"/>
        </w:rPr>
        <w:tab/>
      </w:r>
      <w:r>
        <w:rPr>
          <w:rFonts w:ascii="Arial" w:hAnsi="Arial"/>
        </w:rPr>
        <w:t>excellent success rates and Value Added</w:t>
      </w:r>
    </w:p>
    <w:p w:rsidR="00FF0FC7" w:rsidRDefault="00FF0FC7" w:rsidP="00FF0FC7">
      <w:pPr>
        <w:rPr>
          <w:rFonts w:ascii="Arial" w:hAnsi="Arial"/>
        </w:rPr>
      </w:pPr>
    </w:p>
    <w:p w:rsidR="00FF0FC7" w:rsidRDefault="00FF0FC7" w:rsidP="00FF0FC7">
      <w:pPr>
        <w:rPr>
          <w:rFonts w:ascii="Arial" w:hAnsi="Arial"/>
        </w:rPr>
      </w:pPr>
      <w:r w:rsidRPr="00FA210F">
        <w:rPr>
          <w:rFonts w:ascii="Arial" w:hAnsi="Arial"/>
          <w:b/>
        </w:rPr>
        <w:t>RESPONSIBLE TO:</w:t>
      </w:r>
      <w:r>
        <w:rPr>
          <w:rFonts w:ascii="Arial" w:hAnsi="Arial"/>
        </w:rPr>
        <w:tab/>
        <w:t>Head of Department</w:t>
      </w:r>
    </w:p>
    <w:p w:rsidR="00FF0FC7" w:rsidRDefault="00FF0FC7" w:rsidP="00FF0FC7">
      <w:pPr>
        <w:rPr>
          <w:rFonts w:ascii="Arial" w:hAnsi="Arial"/>
        </w:rPr>
      </w:pPr>
    </w:p>
    <w:p w:rsidR="00FF0FC7" w:rsidRPr="00FA210F" w:rsidRDefault="00FF0FC7" w:rsidP="00FF0FC7">
      <w:pPr>
        <w:rPr>
          <w:rFonts w:ascii="Arial" w:hAnsi="Arial"/>
          <w:b/>
        </w:rPr>
      </w:pPr>
      <w:r w:rsidRPr="00FA210F">
        <w:rPr>
          <w:rFonts w:ascii="Arial" w:hAnsi="Arial"/>
          <w:b/>
        </w:rPr>
        <w:t>MAJOR TASKS</w:t>
      </w:r>
      <w:r w:rsidRPr="00FA210F">
        <w:rPr>
          <w:rFonts w:ascii="Arial" w:hAnsi="Arial"/>
          <w:b/>
        </w:rPr>
        <w:tab/>
      </w:r>
    </w:p>
    <w:p w:rsidR="00FF0FC7" w:rsidRDefault="00FF0FC7" w:rsidP="00FF0FC7">
      <w:pPr>
        <w:rPr>
          <w:rFonts w:ascii="Arial" w:hAnsi="Arial"/>
          <w:b/>
          <w:u w:val="single"/>
        </w:rPr>
      </w:pPr>
    </w:p>
    <w:p w:rsidR="00FF0FC7" w:rsidRDefault="00FF0FC7" w:rsidP="00FF0FC7">
      <w:pPr>
        <w:ind w:left="720" w:hanging="720"/>
        <w:rPr>
          <w:rFonts w:ascii="Arial" w:hAnsi="Arial"/>
        </w:rPr>
      </w:pPr>
      <w:r>
        <w:rPr>
          <w:rFonts w:ascii="Arial" w:hAnsi="Arial"/>
        </w:rPr>
        <w:t xml:space="preserve">1.  </w:t>
      </w:r>
      <w:r>
        <w:rPr>
          <w:rFonts w:ascii="Arial" w:hAnsi="Arial"/>
        </w:rPr>
        <w:tab/>
        <w:t>To know and understand the aims and objectives of the College and the department, the relevant examination syllabus or specification and the schemes of work for each of the courses taught.</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2.</w:t>
      </w:r>
      <w:r>
        <w:rPr>
          <w:rFonts w:ascii="Arial" w:hAnsi="Arial"/>
        </w:rPr>
        <w:tab/>
        <w:t>To contribute to the policy-making process of the department and the College through staff, department or other meetings.</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3.</w:t>
      </w:r>
      <w:r>
        <w:rPr>
          <w:rFonts w:ascii="Arial" w:hAnsi="Arial"/>
        </w:rPr>
        <w:tab/>
        <w:t>To gather and record information about the experience and entry qualifications of students following the courses taught.</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4.</w:t>
      </w:r>
      <w:r>
        <w:rPr>
          <w:rFonts w:ascii="Arial" w:hAnsi="Arial"/>
        </w:rPr>
        <w:tab/>
        <w:t>To record the issue of books and other College equipment to students at the start of the course and to collect them in as necessary.</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5.</w:t>
      </w:r>
      <w:r>
        <w:rPr>
          <w:rFonts w:ascii="Arial" w:hAnsi="Arial"/>
        </w:rPr>
        <w:tab/>
        <w:t>To prepare appropriate materials and activities to ensure high-quality learning opportunities for all students following the courses taught and to teach in a way designed to motivate the students.</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6.</w:t>
      </w:r>
      <w:r>
        <w:rPr>
          <w:rFonts w:ascii="Arial" w:hAnsi="Arial"/>
        </w:rPr>
        <w:tab/>
        <w:t>To complete a register of attendance at all lessons taught and to contact tutors or Heads of Year as appropriate.</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7.</w:t>
      </w:r>
      <w:r>
        <w:rPr>
          <w:rFonts w:ascii="Arial" w:hAnsi="Arial"/>
        </w:rPr>
        <w:tab/>
        <w:t>To set and mark work on a regular basis in accordance with the College and department assessment policy.</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8.</w:t>
      </w:r>
      <w:r>
        <w:rPr>
          <w:rFonts w:ascii="Arial" w:hAnsi="Arial"/>
        </w:rPr>
        <w:tab/>
        <w:t>To give students an opportunity to review their work on a regular basis, and to discuss their progress with them.</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9.</w:t>
      </w:r>
      <w:r>
        <w:rPr>
          <w:rFonts w:ascii="Arial" w:hAnsi="Arial"/>
        </w:rPr>
        <w:tab/>
        <w:t>To keep a record of students' progress and marks in all assessed work, and to write reports to parents and for other staff as the need arises.</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10.</w:t>
      </w:r>
      <w:r>
        <w:rPr>
          <w:rFonts w:ascii="Arial" w:hAnsi="Arial"/>
        </w:rPr>
        <w:tab/>
        <w:t>To produce marks and other information for examination boards as necessary, and confirm the entry of students for public examinations.</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11.</w:t>
      </w:r>
      <w:r>
        <w:rPr>
          <w:rFonts w:ascii="Arial" w:hAnsi="Arial"/>
        </w:rPr>
        <w:tab/>
        <w:t>To attend Parents' Evenings and inform parents of the progress and prospects of their sons/daughters.</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12.</w:t>
      </w:r>
      <w:r>
        <w:rPr>
          <w:rFonts w:ascii="Arial" w:hAnsi="Arial"/>
        </w:rPr>
        <w:tab/>
        <w:t>To be informed about progression from the courses being taught and to advise students about the opportunities which are available to them on completion of the course, or to refer them to other sources of information.</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13.</w:t>
      </w:r>
      <w:r>
        <w:rPr>
          <w:rFonts w:ascii="Arial" w:hAnsi="Arial"/>
        </w:rPr>
        <w:tab/>
        <w:t>To review all aspects of the teaching role, especially teaching strategies used.</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14.</w:t>
      </w:r>
      <w:r>
        <w:rPr>
          <w:rFonts w:ascii="Arial" w:hAnsi="Arial"/>
        </w:rPr>
        <w:tab/>
        <w:t>To contribute to all appropriate Quality Assurance processes.</w:t>
      </w:r>
    </w:p>
    <w:p w:rsidR="00FF0FC7" w:rsidRDefault="00FF0FC7" w:rsidP="00FF0FC7">
      <w:pPr>
        <w:ind w:left="720" w:hanging="720"/>
        <w:rPr>
          <w:rFonts w:ascii="Arial" w:hAnsi="Arial"/>
        </w:rPr>
      </w:pP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15.</w:t>
      </w:r>
      <w:r>
        <w:rPr>
          <w:rFonts w:ascii="Arial" w:hAnsi="Arial"/>
        </w:rPr>
        <w:tab/>
        <w:t>To contribute as appropriate to the presentation of the department at Open Events and other similar functions.</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16.</w:t>
      </w:r>
      <w:r>
        <w:rPr>
          <w:rFonts w:ascii="Arial" w:hAnsi="Arial"/>
        </w:rPr>
        <w:tab/>
        <w:t>To maintain teaching rooms used in as attractive a state as possible and to report any defects in fabric or equipment to the appropriate Head of Department or Health and Safety Officer.</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17.</w:t>
      </w:r>
      <w:r>
        <w:rPr>
          <w:rFonts w:ascii="Arial" w:hAnsi="Arial"/>
        </w:rPr>
        <w:tab/>
        <w:t>To refer to the Head of Department, tutor or Head of Year any student who causes particular concern.</w:t>
      </w:r>
    </w:p>
    <w:p w:rsidR="00FF0FC7" w:rsidRDefault="00FF0FC7" w:rsidP="00FF0FC7">
      <w:pPr>
        <w:ind w:left="720" w:hanging="720"/>
        <w:rPr>
          <w:rFonts w:ascii="Arial" w:hAnsi="Arial"/>
        </w:rPr>
      </w:pPr>
    </w:p>
    <w:p w:rsidR="00FF0FC7" w:rsidRPr="00FA210F" w:rsidRDefault="00FF0FC7" w:rsidP="00FF0FC7">
      <w:pPr>
        <w:rPr>
          <w:rFonts w:ascii="Arial" w:hAnsi="Arial"/>
          <w:b/>
        </w:rPr>
      </w:pPr>
      <w:r>
        <w:rPr>
          <w:rFonts w:ascii="Arial" w:hAnsi="Arial"/>
          <w:b/>
        </w:rPr>
        <w:t>GENERAL RESPONSIBILITIES</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sidRPr="00FA210F">
        <w:rPr>
          <w:rFonts w:ascii="Arial" w:hAnsi="Arial"/>
        </w:rPr>
        <w:t>1</w:t>
      </w:r>
      <w:r>
        <w:rPr>
          <w:rFonts w:ascii="Arial" w:hAnsi="Arial"/>
        </w:rPr>
        <w:t>.</w:t>
      </w:r>
      <w:r>
        <w:rPr>
          <w:rFonts w:ascii="Arial" w:hAnsi="Arial"/>
        </w:rPr>
        <w:tab/>
        <w:t>To be responsible for and committed to promoting and safeguarding the welfare of children, young persons and vulnerable adults whether responsible for, or in contact with them.</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2.</w:t>
      </w:r>
      <w:r>
        <w:rPr>
          <w:rFonts w:ascii="Arial" w:hAnsi="Arial"/>
        </w:rPr>
        <w:tab/>
        <w:t xml:space="preserve">To observe the College Health and Safety policy at all times, taking responsibility within own areas as set out in the policy.  </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3.</w:t>
      </w:r>
      <w:r>
        <w:rPr>
          <w:rFonts w:ascii="Arial" w:hAnsi="Arial"/>
        </w:rPr>
        <w:tab/>
        <w:t>To be fully aware of and implement College policies relating to equality and diversity and actively promote positive practice.</w:t>
      </w:r>
    </w:p>
    <w:p w:rsidR="00FF0FC7" w:rsidRDefault="00FF0FC7" w:rsidP="00FF0FC7">
      <w:pPr>
        <w:ind w:left="720" w:hanging="720"/>
        <w:rPr>
          <w:rFonts w:ascii="Arial" w:hAnsi="Arial"/>
        </w:rPr>
      </w:pPr>
    </w:p>
    <w:p w:rsidR="00FF0FC7" w:rsidRDefault="00FF0FC7" w:rsidP="00FF0FC7">
      <w:pPr>
        <w:ind w:left="720" w:hanging="720"/>
        <w:rPr>
          <w:rFonts w:ascii="Arial" w:hAnsi="Arial"/>
        </w:rPr>
      </w:pPr>
      <w:r>
        <w:rPr>
          <w:rFonts w:ascii="Arial" w:hAnsi="Arial"/>
        </w:rPr>
        <w:t>4.</w:t>
      </w:r>
      <w:r>
        <w:rPr>
          <w:rFonts w:ascii="Arial" w:hAnsi="Arial"/>
        </w:rPr>
        <w:tab/>
        <w:t>To comply with all other College policies and procedures.</w:t>
      </w:r>
    </w:p>
    <w:p w:rsidR="00FF0FC7" w:rsidRDefault="00FF0FC7" w:rsidP="00FF0FC7">
      <w:pPr>
        <w:ind w:left="720" w:hanging="720"/>
        <w:rPr>
          <w:rFonts w:ascii="Arial" w:hAnsi="Arial"/>
        </w:rPr>
      </w:pPr>
    </w:p>
    <w:p w:rsidR="00FF0FC7" w:rsidRDefault="00FF0FC7" w:rsidP="00FF0FC7">
      <w:pPr>
        <w:ind w:left="709" w:hanging="709"/>
        <w:rPr>
          <w:rFonts w:ascii="Arial" w:hAnsi="Arial"/>
        </w:rPr>
      </w:pPr>
      <w:r>
        <w:rPr>
          <w:rFonts w:ascii="Arial" w:hAnsi="Arial"/>
        </w:rPr>
        <w:t>5.</w:t>
      </w:r>
      <w:r>
        <w:rPr>
          <w:rFonts w:ascii="Arial" w:hAnsi="Arial"/>
        </w:rPr>
        <w:tab/>
        <w:t xml:space="preserve">To undertake continuing professional development </w:t>
      </w:r>
    </w:p>
    <w:p w:rsidR="00FF0FC7" w:rsidRDefault="00FF0FC7" w:rsidP="00FF0FC7">
      <w:pPr>
        <w:ind w:left="709" w:hanging="709"/>
        <w:rPr>
          <w:rFonts w:ascii="Arial" w:hAnsi="Arial"/>
          <w:i/>
        </w:rPr>
      </w:pPr>
    </w:p>
    <w:p w:rsidR="00FF0FC7" w:rsidRDefault="00FF0FC7" w:rsidP="00FF0FC7">
      <w:pPr>
        <w:ind w:left="720" w:hanging="720"/>
        <w:rPr>
          <w:rFonts w:ascii="Arial" w:hAnsi="Arial"/>
        </w:rPr>
      </w:pPr>
      <w:r>
        <w:rPr>
          <w:rFonts w:ascii="Arial" w:hAnsi="Arial"/>
        </w:rPr>
        <w:t>6.</w:t>
      </w:r>
      <w:r>
        <w:rPr>
          <w:rFonts w:ascii="Arial" w:hAnsi="Arial"/>
        </w:rPr>
        <w:tab/>
        <w:t>To undertake any other duties commensurate with this post as the Principal may from time to time decide.</w:t>
      </w:r>
    </w:p>
    <w:p w:rsidR="00FF0FC7" w:rsidRDefault="00FF0FC7" w:rsidP="00FF0FC7">
      <w:pPr>
        <w:ind w:left="720" w:hanging="720"/>
        <w:rPr>
          <w:rFonts w:ascii="Arial" w:hAnsi="Arial"/>
        </w:rPr>
      </w:pPr>
    </w:p>
    <w:p w:rsidR="00FF0FC7" w:rsidRDefault="00FF0FC7" w:rsidP="00FF0FC7">
      <w:pPr>
        <w:ind w:left="720" w:hanging="720"/>
        <w:rPr>
          <w:rFonts w:ascii="Arial" w:hAnsi="Arial"/>
        </w:rPr>
      </w:pPr>
    </w:p>
    <w:p w:rsidR="00FF0FC7" w:rsidRDefault="00FF0FC7" w:rsidP="00FF0FC7">
      <w:pPr>
        <w:rPr>
          <w:rFonts w:ascii="Arial" w:hAnsi="Arial"/>
        </w:rPr>
      </w:pPr>
    </w:p>
    <w:p w:rsidR="00FF0FC7" w:rsidRDefault="00FF0FC7" w:rsidP="00FF0FC7"/>
    <w:p w:rsidR="00FF0FC7" w:rsidRDefault="00FF0FC7">
      <w:pPr>
        <w:rPr>
          <w:rFonts w:ascii="Arial" w:hAnsi="Arial"/>
        </w:rPr>
      </w:pPr>
      <w:r>
        <w:rPr>
          <w:rFonts w:ascii="Arial" w:hAnsi="Arial"/>
        </w:rPr>
        <w:br w:type="page"/>
      </w:r>
    </w:p>
    <w:p w:rsidR="00C55E84" w:rsidRDefault="00C55E84">
      <w:pPr>
        <w:rPr>
          <w:rFonts w:ascii="Arial" w:hAnsi="Arial"/>
        </w:rPr>
      </w:pPr>
    </w:p>
    <w:p w:rsidR="00C55E84" w:rsidRDefault="00C55E84">
      <w:pPr>
        <w:rPr>
          <w:rFonts w:ascii="Arial" w:hAnsi="Arial"/>
        </w:rPr>
      </w:pPr>
    </w:p>
    <w:p w:rsidR="00B5745B" w:rsidRPr="00AF5D37" w:rsidRDefault="00F5656A" w:rsidP="00B5745B">
      <w:pPr>
        <w:rPr>
          <w:rFonts w:ascii="Arial" w:hAnsi="Arial"/>
          <w:b/>
          <w:sz w:val="21"/>
        </w:rPr>
      </w:pPr>
      <w:r w:rsidRPr="00AF5D37">
        <w:rPr>
          <w:rFonts w:ascii="Arial" w:hAnsi="Arial"/>
          <w:b/>
          <w:noProof/>
          <w:sz w:val="21"/>
          <w:lang w:eastAsia="en-GB"/>
        </w:rPr>
        <w:drawing>
          <wp:inline distT="0" distB="0" distL="0" distR="0">
            <wp:extent cx="2162175" cy="438150"/>
            <wp:effectExtent l="0" t="0" r="0" b="0"/>
            <wp:docPr id="3" name="Picture 3" descr="1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rsidR="00AF5D37" w:rsidRDefault="00AF5D37" w:rsidP="00B5745B">
      <w:pPr>
        <w:rPr>
          <w:rFonts w:ascii="Arial" w:hAnsi="Arial"/>
          <w:b/>
          <w:sz w:val="21"/>
          <w:u w:val="single"/>
        </w:rPr>
      </w:pPr>
    </w:p>
    <w:p w:rsidR="00B5745B" w:rsidRDefault="00B5745B" w:rsidP="00B5745B">
      <w:pPr>
        <w:rPr>
          <w:rFonts w:ascii="Arial" w:hAnsi="Arial"/>
          <w:b/>
          <w:sz w:val="21"/>
        </w:rPr>
      </w:pPr>
      <w:r>
        <w:rPr>
          <w:rFonts w:ascii="Arial" w:hAnsi="Arial"/>
          <w:b/>
          <w:sz w:val="21"/>
        </w:rPr>
        <w:t>PERSON SPECIFICATION</w:t>
      </w:r>
    </w:p>
    <w:p w:rsidR="00B5745B" w:rsidRDefault="00B5745B" w:rsidP="00425072">
      <w:pPr>
        <w:rPr>
          <w:rFonts w:ascii="Arial" w:hAnsi="Arial"/>
          <w:sz w:val="21"/>
        </w:rPr>
      </w:pPr>
      <w:r>
        <w:rPr>
          <w:rFonts w:ascii="Arial" w:hAnsi="Arial"/>
          <w:b/>
          <w:sz w:val="21"/>
        </w:rPr>
        <w:t>__________________________________________________________________________________</w:t>
      </w:r>
    </w:p>
    <w:p w:rsidR="00020EE8" w:rsidRDefault="00020EE8" w:rsidP="00020EE8">
      <w:pPr>
        <w:rPr>
          <w:rFonts w:ascii="Arial" w:hAnsi="Arial" w:cs="Arial"/>
          <w:sz w:val="21"/>
          <w:szCs w:val="21"/>
        </w:rPr>
      </w:pPr>
    </w:p>
    <w:p w:rsidR="00A037F6" w:rsidRPr="0031366F" w:rsidRDefault="00A037F6" w:rsidP="00A037F6">
      <w:pPr>
        <w:rPr>
          <w:rFonts w:ascii="Arial" w:hAnsi="Arial" w:cs="Arial"/>
          <w:b/>
          <w:sz w:val="24"/>
          <w:szCs w:val="24"/>
        </w:rPr>
      </w:pPr>
      <w:r>
        <w:rPr>
          <w:rFonts w:ascii="Arial" w:hAnsi="Arial" w:cs="Arial"/>
          <w:b/>
          <w:sz w:val="24"/>
          <w:szCs w:val="24"/>
        </w:rPr>
        <w:t>Person Specification</w:t>
      </w:r>
    </w:p>
    <w:p w:rsidR="00A037F6" w:rsidRDefault="00A037F6" w:rsidP="00A037F6">
      <w:pPr>
        <w:rPr>
          <w:rFonts w:ascii="Arial" w:hAnsi="Arial" w:cs="Arial"/>
        </w:rPr>
      </w:pPr>
    </w:p>
    <w:p w:rsidR="00A037F6" w:rsidRPr="0031366F" w:rsidRDefault="00A037F6" w:rsidP="00A037F6">
      <w:pPr>
        <w:rPr>
          <w:rFonts w:ascii="Arial" w:hAnsi="Arial" w:cs="Arial"/>
          <w:b/>
        </w:rPr>
      </w:pPr>
      <w:r w:rsidRPr="0031366F">
        <w:rPr>
          <w:rFonts w:ascii="Arial" w:hAnsi="Arial" w:cs="Arial"/>
          <w:b/>
        </w:rPr>
        <w:t xml:space="preserve">Post Title: </w:t>
      </w:r>
      <w:r>
        <w:rPr>
          <w:rFonts w:ascii="Arial" w:hAnsi="Arial" w:cs="Arial"/>
          <w:b/>
        </w:rPr>
        <w:tab/>
      </w:r>
      <w:r>
        <w:rPr>
          <w:rFonts w:ascii="Arial" w:hAnsi="Arial" w:cs="Arial"/>
          <w:b/>
        </w:rPr>
        <w:tab/>
        <w:t>Vice</w:t>
      </w:r>
      <w:r w:rsidRPr="0031366F">
        <w:rPr>
          <w:rFonts w:ascii="Arial" w:hAnsi="Arial" w:cs="Arial"/>
          <w:b/>
        </w:rPr>
        <w:t xml:space="preserve"> Principal </w:t>
      </w:r>
    </w:p>
    <w:p w:rsidR="00A037F6" w:rsidRDefault="00A037F6" w:rsidP="00A037F6">
      <w:pPr>
        <w:rPr>
          <w:rFonts w:ascii="Arial" w:hAnsi="Arial" w:cs="Arial"/>
        </w:rPr>
      </w:pPr>
    </w:p>
    <w:p w:rsidR="00A037F6" w:rsidRDefault="00A037F6" w:rsidP="00A037F6">
      <w:pPr>
        <w:rPr>
          <w:rFonts w:ascii="Arial" w:hAnsi="Arial" w:cs="Arial"/>
        </w:rPr>
      </w:pPr>
      <w:r w:rsidRPr="001D7697">
        <w:rPr>
          <w:rFonts w:ascii="Arial" w:hAnsi="Arial" w:cs="Arial"/>
        </w:rPr>
        <w:t xml:space="preserve">The </w:t>
      </w:r>
      <w:r>
        <w:rPr>
          <w:rFonts w:ascii="Arial" w:hAnsi="Arial" w:cs="Arial"/>
        </w:rPr>
        <w:t>College</w:t>
      </w:r>
      <w:r w:rsidRPr="001D7697">
        <w:rPr>
          <w:rFonts w:ascii="Arial" w:hAnsi="Arial" w:cs="Arial"/>
        </w:rPr>
        <w:t xml:space="preserve"> regards the following as important criteria and some essential (E). </w:t>
      </w:r>
    </w:p>
    <w:p w:rsidR="00A037F6" w:rsidRDefault="00A037F6" w:rsidP="00A037F6">
      <w:pPr>
        <w:rPr>
          <w:rFonts w:ascii="Arial" w:hAnsi="Arial" w:cs="Arial"/>
        </w:rPr>
      </w:pPr>
    </w:p>
    <w:p w:rsidR="00A037F6" w:rsidRDefault="00A037F6" w:rsidP="00A037F6">
      <w:pPr>
        <w:rPr>
          <w:rFonts w:ascii="Arial" w:hAnsi="Arial" w:cs="Arial"/>
        </w:rPr>
      </w:pPr>
    </w:p>
    <w:p w:rsidR="00A037F6" w:rsidRPr="001D7697" w:rsidRDefault="00A037F6" w:rsidP="00A037F6">
      <w:pPr>
        <w:rPr>
          <w:rFonts w:ascii="Arial" w:hAnsi="Arial" w:cs="Arial"/>
          <w:b/>
        </w:rPr>
      </w:pPr>
      <w:r w:rsidRPr="001D7697">
        <w:rPr>
          <w:rFonts w:ascii="Arial" w:hAnsi="Arial" w:cs="Arial"/>
          <w:b/>
        </w:rPr>
        <w:t xml:space="preserve">Qualifications </w:t>
      </w:r>
    </w:p>
    <w:p w:rsidR="00A037F6" w:rsidRPr="001D7697" w:rsidRDefault="00A037F6" w:rsidP="00A037F6">
      <w:pPr>
        <w:pStyle w:val="ListParagraph"/>
        <w:numPr>
          <w:ilvl w:val="0"/>
          <w:numId w:val="34"/>
        </w:numPr>
        <w:rPr>
          <w:rFonts w:ascii="Arial" w:hAnsi="Arial" w:cs="Arial"/>
        </w:rPr>
      </w:pPr>
      <w:r w:rsidRPr="001D7697">
        <w:rPr>
          <w:rFonts w:ascii="Arial" w:hAnsi="Arial" w:cs="Arial"/>
        </w:rPr>
        <w:t xml:space="preserve">Good honours degree or equivalent qualification (E) </w:t>
      </w:r>
    </w:p>
    <w:p w:rsidR="00A037F6" w:rsidRPr="001D7697" w:rsidRDefault="00A037F6" w:rsidP="00A037F6">
      <w:pPr>
        <w:pStyle w:val="ListParagraph"/>
        <w:numPr>
          <w:ilvl w:val="0"/>
          <w:numId w:val="34"/>
        </w:numPr>
        <w:rPr>
          <w:rFonts w:ascii="Arial" w:hAnsi="Arial" w:cs="Arial"/>
        </w:rPr>
      </w:pPr>
      <w:r w:rsidRPr="001D7697">
        <w:rPr>
          <w:rFonts w:ascii="Arial" w:hAnsi="Arial" w:cs="Arial"/>
        </w:rPr>
        <w:t xml:space="preserve">Teaching qualification (E) </w:t>
      </w:r>
    </w:p>
    <w:p w:rsidR="00A037F6" w:rsidRPr="001D7697" w:rsidRDefault="00A037F6" w:rsidP="00A037F6">
      <w:pPr>
        <w:pStyle w:val="ListParagraph"/>
        <w:numPr>
          <w:ilvl w:val="0"/>
          <w:numId w:val="34"/>
        </w:numPr>
        <w:rPr>
          <w:rFonts w:ascii="Arial" w:hAnsi="Arial" w:cs="Arial"/>
        </w:rPr>
      </w:pPr>
      <w:r w:rsidRPr="001D7697">
        <w:rPr>
          <w:rFonts w:ascii="Arial" w:hAnsi="Arial" w:cs="Arial"/>
        </w:rPr>
        <w:t xml:space="preserve">Evidence of up to date continuing professional development (E) </w:t>
      </w:r>
    </w:p>
    <w:p w:rsidR="00A037F6" w:rsidRDefault="00A037F6" w:rsidP="00A037F6">
      <w:pPr>
        <w:rPr>
          <w:rFonts w:ascii="Arial" w:hAnsi="Arial" w:cs="Arial"/>
          <w:b/>
        </w:rPr>
      </w:pPr>
    </w:p>
    <w:p w:rsidR="00A037F6" w:rsidRPr="001D7697" w:rsidRDefault="00A037F6" w:rsidP="00A037F6">
      <w:pPr>
        <w:rPr>
          <w:rFonts w:ascii="Arial" w:hAnsi="Arial" w:cs="Arial"/>
          <w:b/>
        </w:rPr>
      </w:pPr>
      <w:r w:rsidRPr="001D7697">
        <w:rPr>
          <w:rFonts w:ascii="Arial" w:hAnsi="Arial" w:cs="Arial"/>
          <w:b/>
        </w:rPr>
        <w:t xml:space="preserve">Experience </w:t>
      </w:r>
    </w:p>
    <w:p w:rsidR="00A037F6" w:rsidRPr="001D7697" w:rsidRDefault="00A037F6" w:rsidP="00A037F6">
      <w:pPr>
        <w:pStyle w:val="ListParagraph"/>
        <w:numPr>
          <w:ilvl w:val="0"/>
          <w:numId w:val="33"/>
        </w:numPr>
        <w:rPr>
          <w:rFonts w:ascii="Arial" w:hAnsi="Arial" w:cs="Arial"/>
        </w:rPr>
      </w:pPr>
      <w:r w:rsidRPr="001D7697">
        <w:rPr>
          <w:rFonts w:ascii="Arial" w:hAnsi="Arial" w:cs="Arial"/>
        </w:rPr>
        <w:t xml:space="preserve">Successful teaching experience in the 16-19 age range (E) </w:t>
      </w:r>
    </w:p>
    <w:p w:rsidR="00A037F6" w:rsidRDefault="00A037F6" w:rsidP="00A037F6">
      <w:pPr>
        <w:pStyle w:val="ListParagraph"/>
        <w:numPr>
          <w:ilvl w:val="0"/>
          <w:numId w:val="33"/>
        </w:numPr>
        <w:rPr>
          <w:rFonts w:ascii="Arial" w:hAnsi="Arial" w:cs="Arial"/>
        </w:rPr>
      </w:pPr>
      <w:r w:rsidRPr="001D7697">
        <w:rPr>
          <w:rFonts w:ascii="Arial" w:hAnsi="Arial" w:cs="Arial"/>
        </w:rPr>
        <w:t xml:space="preserve">Record of successful management </w:t>
      </w:r>
      <w:r>
        <w:rPr>
          <w:rFonts w:ascii="Arial" w:hAnsi="Arial" w:cs="Arial"/>
        </w:rPr>
        <w:t xml:space="preserve">of a significant curriculum area </w:t>
      </w:r>
      <w:r w:rsidRPr="001D7697">
        <w:rPr>
          <w:rFonts w:ascii="Arial" w:hAnsi="Arial" w:cs="Arial"/>
        </w:rPr>
        <w:t>in an institution providin</w:t>
      </w:r>
      <w:r>
        <w:rPr>
          <w:rFonts w:ascii="Arial" w:hAnsi="Arial" w:cs="Arial"/>
        </w:rPr>
        <w:t>g 16-19 education with good or o</w:t>
      </w:r>
      <w:r w:rsidRPr="001D7697">
        <w:rPr>
          <w:rFonts w:ascii="Arial" w:hAnsi="Arial" w:cs="Arial"/>
        </w:rPr>
        <w:t xml:space="preserve">utstanding provision (E) </w:t>
      </w:r>
    </w:p>
    <w:p w:rsidR="00A037F6" w:rsidRPr="001D7697" w:rsidRDefault="00A037F6" w:rsidP="00A037F6">
      <w:pPr>
        <w:pStyle w:val="ListParagraph"/>
        <w:numPr>
          <w:ilvl w:val="0"/>
          <w:numId w:val="33"/>
        </w:numPr>
        <w:rPr>
          <w:rFonts w:ascii="Arial" w:hAnsi="Arial" w:cs="Arial"/>
        </w:rPr>
      </w:pPr>
      <w:r>
        <w:rPr>
          <w:rFonts w:ascii="Arial" w:hAnsi="Arial" w:cs="Arial"/>
        </w:rPr>
        <w:t>A track record of rigorous quality assessment and leading successful quality improvement (E)</w:t>
      </w:r>
    </w:p>
    <w:p w:rsidR="00A037F6" w:rsidRPr="001D7697" w:rsidRDefault="00A037F6" w:rsidP="00A037F6">
      <w:pPr>
        <w:pStyle w:val="ListParagraph"/>
        <w:numPr>
          <w:ilvl w:val="0"/>
          <w:numId w:val="33"/>
        </w:numPr>
        <w:rPr>
          <w:rFonts w:ascii="Arial" w:hAnsi="Arial" w:cs="Arial"/>
        </w:rPr>
      </w:pPr>
      <w:r w:rsidRPr="001D7697">
        <w:rPr>
          <w:rFonts w:ascii="Arial" w:hAnsi="Arial" w:cs="Arial"/>
        </w:rPr>
        <w:t xml:space="preserve">Strategic planning and a record of delivering targets </w:t>
      </w:r>
    </w:p>
    <w:p w:rsidR="00A037F6" w:rsidRPr="001D7697" w:rsidRDefault="00A037F6" w:rsidP="00A037F6">
      <w:pPr>
        <w:pStyle w:val="ListParagraph"/>
        <w:numPr>
          <w:ilvl w:val="0"/>
          <w:numId w:val="33"/>
        </w:numPr>
        <w:rPr>
          <w:rFonts w:ascii="Arial" w:hAnsi="Arial" w:cs="Arial"/>
        </w:rPr>
      </w:pPr>
      <w:r>
        <w:rPr>
          <w:rFonts w:ascii="Arial" w:hAnsi="Arial" w:cs="Arial"/>
        </w:rPr>
        <w:t>Leading</w:t>
      </w:r>
      <w:r w:rsidRPr="001D7697">
        <w:rPr>
          <w:rFonts w:ascii="Arial" w:hAnsi="Arial" w:cs="Arial"/>
        </w:rPr>
        <w:t xml:space="preserve"> organisational change </w:t>
      </w:r>
    </w:p>
    <w:p w:rsidR="00A037F6" w:rsidRPr="001D7697" w:rsidRDefault="00A037F6" w:rsidP="00A037F6">
      <w:pPr>
        <w:pStyle w:val="ListParagraph"/>
        <w:numPr>
          <w:ilvl w:val="0"/>
          <w:numId w:val="33"/>
        </w:numPr>
        <w:rPr>
          <w:rFonts w:ascii="Arial" w:hAnsi="Arial" w:cs="Arial"/>
        </w:rPr>
      </w:pPr>
      <w:r w:rsidRPr="001D7697">
        <w:rPr>
          <w:rFonts w:ascii="Arial" w:hAnsi="Arial" w:cs="Arial"/>
        </w:rPr>
        <w:t>Effective collab</w:t>
      </w:r>
      <w:r>
        <w:rPr>
          <w:rFonts w:ascii="Arial" w:hAnsi="Arial" w:cs="Arial"/>
        </w:rPr>
        <w:t>orative or partnership working</w:t>
      </w:r>
    </w:p>
    <w:p w:rsidR="00A037F6" w:rsidRDefault="00A037F6" w:rsidP="00A037F6">
      <w:pPr>
        <w:pStyle w:val="ListParagraph"/>
        <w:numPr>
          <w:ilvl w:val="0"/>
          <w:numId w:val="33"/>
        </w:numPr>
        <w:rPr>
          <w:rFonts w:ascii="Arial" w:hAnsi="Arial" w:cs="Arial"/>
        </w:rPr>
      </w:pPr>
      <w:r>
        <w:rPr>
          <w:rFonts w:ascii="Arial" w:hAnsi="Arial" w:cs="Arial"/>
        </w:rPr>
        <w:t>Successfully managing a budget</w:t>
      </w:r>
    </w:p>
    <w:p w:rsidR="00A037F6" w:rsidRPr="001D7697" w:rsidRDefault="00A037F6" w:rsidP="00A037F6">
      <w:pPr>
        <w:pStyle w:val="ListParagraph"/>
        <w:numPr>
          <w:ilvl w:val="0"/>
          <w:numId w:val="33"/>
        </w:numPr>
        <w:rPr>
          <w:rFonts w:ascii="Arial" w:hAnsi="Arial" w:cs="Arial"/>
        </w:rPr>
      </w:pPr>
      <w:r>
        <w:rPr>
          <w:rFonts w:ascii="Arial" w:hAnsi="Arial" w:cs="Arial"/>
        </w:rPr>
        <w:t>Experience of deploying staffing and other physical resources to ensure positive outcomes</w:t>
      </w:r>
    </w:p>
    <w:p w:rsidR="00A037F6" w:rsidRPr="001D7697" w:rsidRDefault="00A037F6" w:rsidP="00A037F6">
      <w:pPr>
        <w:pStyle w:val="ListParagraph"/>
        <w:numPr>
          <w:ilvl w:val="0"/>
          <w:numId w:val="33"/>
        </w:numPr>
        <w:rPr>
          <w:rFonts w:ascii="Arial" w:hAnsi="Arial" w:cs="Arial"/>
        </w:rPr>
      </w:pPr>
      <w:r w:rsidRPr="001D7697">
        <w:rPr>
          <w:rFonts w:ascii="Arial" w:hAnsi="Arial" w:cs="Arial"/>
        </w:rPr>
        <w:t xml:space="preserve">Experience of an OFSTED inspection </w:t>
      </w:r>
    </w:p>
    <w:p w:rsidR="00A037F6" w:rsidRDefault="00A037F6" w:rsidP="00A037F6">
      <w:pPr>
        <w:rPr>
          <w:rFonts w:ascii="Arial" w:hAnsi="Arial" w:cs="Arial"/>
        </w:rPr>
      </w:pPr>
    </w:p>
    <w:p w:rsidR="00A037F6" w:rsidRPr="001D7697" w:rsidRDefault="00A037F6" w:rsidP="00A037F6">
      <w:pPr>
        <w:rPr>
          <w:rFonts w:ascii="Arial" w:hAnsi="Arial" w:cs="Arial"/>
          <w:b/>
        </w:rPr>
      </w:pPr>
      <w:r w:rsidRPr="001D7697">
        <w:rPr>
          <w:rFonts w:ascii="Arial" w:hAnsi="Arial" w:cs="Arial"/>
          <w:b/>
        </w:rPr>
        <w:t xml:space="preserve">Knowledge and Awareness </w:t>
      </w:r>
    </w:p>
    <w:p w:rsidR="00A037F6" w:rsidRPr="001D7697" w:rsidRDefault="00A037F6" w:rsidP="00A037F6">
      <w:pPr>
        <w:pStyle w:val="ListParagraph"/>
        <w:numPr>
          <w:ilvl w:val="0"/>
          <w:numId w:val="32"/>
        </w:numPr>
        <w:rPr>
          <w:rFonts w:ascii="Arial" w:hAnsi="Arial" w:cs="Arial"/>
        </w:rPr>
      </w:pPr>
      <w:r w:rsidRPr="001D7697">
        <w:rPr>
          <w:rFonts w:ascii="Arial" w:hAnsi="Arial" w:cs="Arial"/>
        </w:rPr>
        <w:t xml:space="preserve">An understanding of the key issues for the sixth form sector (E) </w:t>
      </w:r>
    </w:p>
    <w:p w:rsidR="00A037F6" w:rsidRPr="001D7697" w:rsidRDefault="00A037F6" w:rsidP="00A037F6">
      <w:pPr>
        <w:pStyle w:val="ListParagraph"/>
        <w:numPr>
          <w:ilvl w:val="0"/>
          <w:numId w:val="32"/>
        </w:numPr>
        <w:rPr>
          <w:rFonts w:ascii="Arial" w:hAnsi="Arial" w:cs="Arial"/>
        </w:rPr>
      </w:pPr>
      <w:r w:rsidRPr="001D7697">
        <w:rPr>
          <w:rFonts w:ascii="Arial" w:hAnsi="Arial" w:cs="Arial"/>
        </w:rPr>
        <w:t xml:space="preserve">Knowledge of funding methodology and related financial issues (E) </w:t>
      </w:r>
    </w:p>
    <w:p w:rsidR="00A037F6" w:rsidRPr="001D7697" w:rsidRDefault="00A037F6" w:rsidP="00A037F6">
      <w:pPr>
        <w:pStyle w:val="ListParagraph"/>
        <w:numPr>
          <w:ilvl w:val="0"/>
          <w:numId w:val="32"/>
        </w:numPr>
        <w:rPr>
          <w:rFonts w:ascii="Arial" w:hAnsi="Arial" w:cs="Arial"/>
        </w:rPr>
      </w:pPr>
      <w:r w:rsidRPr="001D7697">
        <w:rPr>
          <w:rFonts w:ascii="Arial" w:hAnsi="Arial" w:cs="Arial"/>
        </w:rPr>
        <w:t xml:space="preserve">An understanding of the importance of financial management and control in a challenging environment (E) </w:t>
      </w:r>
    </w:p>
    <w:p w:rsidR="00A037F6" w:rsidRDefault="00A037F6" w:rsidP="00A037F6">
      <w:pPr>
        <w:pStyle w:val="ListParagraph"/>
        <w:numPr>
          <w:ilvl w:val="0"/>
          <w:numId w:val="32"/>
        </w:numPr>
        <w:rPr>
          <w:rFonts w:ascii="Arial" w:hAnsi="Arial" w:cs="Arial"/>
        </w:rPr>
      </w:pPr>
      <w:r w:rsidRPr="001D7697">
        <w:rPr>
          <w:rFonts w:ascii="Arial" w:hAnsi="Arial" w:cs="Arial"/>
        </w:rPr>
        <w:t xml:space="preserve">An understanding of the outward facing nature of the role in developing external relationships (E) </w:t>
      </w:r>
    </w:p>
    <w:p w:rsidR="00A037F6" w:rsidRPr="001D7697" w:rsidRDefault="00A037F6" w:rsidP="00A037F6">
      <w:pPr>
        <w:pStyle w:val="ListParagraph"/>
        <w:numPr>
          <w:ilvl w:val="0"/>
          <w:numId w:val="32"/>
        </w:numPr>
        <w:rPr>
          <w:rFonts w:ascii="Arial" w:hAnsi="Arial" w:cs="Arial"/>
        </w:rPr>
      </w:pPr>
      <w:r>
        <w:rPr>
          <w:rFonts w:ascii="Arial" w:hAnsi="Arial" w:cs="Arial"/>
        </w:rPr>
        <w:t>Knowledge of current strategic curriculum issues and awareness of day to day issues (E)</w:t>
      </w:r>
    </w:p>
    <w:p w:rsidR="00A037F6" w:rsidRDefault="00A037F6" w:rsidP="00A037F6">
      <w:pPr>
        <w:rPr>
          <w:rFonts w:ascii="Arial" w:hAnsi="Arial" w:cs="Arial"/>
        </w:rPr>
      </w:pPr>
    </w:p>
    <w:p w:rsidR="00A037F6" w:rsidRPr="001D7697" w:rsidRDefault="00A037F6" w:rsidP="00A037F6">
      <w:pPr>
        <w:rPr>
          <w:rFonts w:ascii="Arial" w:hAnsi="Arial" w:cs="Arial"/>
          <w:b/>
        </w:rPr>
      </w:pPr>
      <w:r w:rsidRPr="001D7697">
        <w:rPr>
          <w:rFonts w:ascii="Arial" w:hAnsi="Arial" w:cs="Arial"/>
          <w:b/>
        </w:rPr>
        <w:t xml:space="preserve">Skills </w:t>
      </w:r>
    </w:p>
    <w:p w:rsidR="00A037F6" w:rsidRPr="001D7697" w:rsidRDefault="00A037F6" w:rsidP="00A037F6">
      <w:pPr>
        <w:pStyle w:val="ListParagraph"/>
        <w:numPr>
          <w:ilvl w:val="0"/>
          <w:numId w:val="31"/>
        </w:numPr>
        <w:rPr>
          <w:rFonts w:ascii="Arial" w:hAnsi="Arial" w:cs="Arial"/>
        </w:rPr>
      </w:pPr>
      <w:r w:rsidRPr="001D7697">
        <w:rPr>
          <w:rFonts w:ascii="Arial" w:hAnsi="Arial" w:cs="Arial"/>
        </w:rPr>
        <w:t xml:space="preserve">Leadership style which encourages, motivates, inspires and develops staff and students (E) </w:t>
      </w:r>
    </w:p>
    <w:p w:rsidR="00A037F6" w:rsidRPr="001D7697" w:rsidRDefault="00A037F6" w:rsidP="00A037F6">
      <w:pPr>
        <w:pStyle w:val="ListParagraph"/>
        <w:numPr>
          <w:ilvl w:val="0"/>
          <w:numId w:val="31"/>
        </w:numPr>
        <w:rPr>
          <w:rFonts w:ascii="Arial" w:hAnsi="Arial" w:cs="Arial"/>
        </w:rPr>
      </w:pPr>
      <w:r w:rsidRPr="001D7697">
        <w:rPr>
          <w:rFonts w:ascii="Arial" w:hAnsi="Arial" w:cs="Arial"/>
        </w:rPr>
        <w:t xml:space="preserve">Excellent communicator with effective listening, influencing and interpersonal skills (E) </w:t>
      </w:r>
    </w:p>
    <w:p w:rsidR="00A037F6" w:rsidRPr="001D7697" w:rsidRDefault="00A037F6" w:rsidP="00A037F6">
      <w:pPr>
        <w:pStyle w:val="ListParagraph"/>
        <w:numPr>
          <w:ilvl w:val="0"/>
          <w:numId w:val="31"/>
        </w:numPr>
        <w:rPr>
          <w:rFonts w:ascii="Arial" w:hAnsi="Arial" w:cs="Arial"/>
        </w:rPr>
      </w:pPr>
      <w:r w:rsidRPr="001D7697">
        <w:rPr>
          <w:rFonts w:ascii="Arial" w:hAnsi="Arial" w:cs="Arial"/>
        </w:rPr>
        <w:t xml:space="preserve">Strategic thinker, able to articulate a clear vision (E) </w:t>
      </w:r>
    </w:p>
    <w:p w:rsidR="00A037F6" w:rsidRPr="001D7697" w:rsidRDefault="00A037F6" w:rsidP="00A037F6">
      <w:pPr>
        <w:pStyle w:val="ListParagraph"/>
        <w:numPr>
          <w:ilvl w:val="0"/>
          <w:numId w:val="31"/>
        </w:numPr>
        <w:rPr>
          <w:rFonts w:ascii="Arial" w:hAnsi="Arial" w:cs="Arial"/>
        </w:rPr>
      </w:pPr>
      <w:r w:rsidRPr="001D7697">
        <w:rPr>
          <w:rFonts w:ascii="Arial" w:hAnsi="Arial" w:cs="Arial"/>
        </w:rPr>
        <w:t xml:space="preserve">Highly effective decision maker with excellent analytical and problem solving abilities (E) </w:t>
      </w:r>
    </w:p>
    <w:p w:rsidR="00A037F6" w:rsidRPr="001D7697" w:rsidRDefault="00A037F6" w:rsidP="00A037F6">
      <w:pPr>
        <w:pStyle w:val="ListParagraph"/>
        <w:numPr>
          <w:ilvl w:val="0"/>
          <w:numId w:val="31"/>
        </w:numPr>
        <w:rPr>
          <w:rFonts w:ascii="Arial" w:hAnsi="Arial" w:cs="Arial"/>
        </w:rPr>
      </w:pPr>
      <w:r w:rsidRPr="001D7697">
        <w:rPr>
          <w:rFonts w:ascii="Arial" w:hAnsi="Arial" w:cs="Arial"/>
        </w:rPr>
        <w:t xml:space="preserve">Open and consultative approach to management, breaking down barriers to find common solutions (E) </w:t>
      </w:r>
    </w:p>
    <w:p w:rsidR="00A037F6" w:rsidRDefault="00A037F6" w:rsidP="00A037F6">
      <w:pPr>
        <w:pStyle w:val="ListParagraph"/>
        <w:numPr>
          <w:ilvl w:val="0"/>
          <w:numId w:val="31"/>
        </w:numPr>
        <w:rPr>
          <w:rFonts w:ascii="Arial" w:hAnsi="Arial" w:cs="Arial"/>
        </w:rPr>
      </w:pPr>
      <w:r w:rsidRPr="001D7697">
        <w:rPr>
          <w:rFonts w:ascii="Arial" w:hAnsi="Arial" w:cs="Arial"/>
        </w:rPr>
        <w:t xml:space="preserve">Ability to maintain pro-active engagement with relevant educational bodies (E) </w:t>
      </w:r>
    </w:p>
    <w:p w:rsidR="00A037F6" w:rsidRPr="001D7697" w:rsidRDefault="00A037F6" w:rsidP="00A037F6">
      <w:pPr>
        <w:pStyle w:val="ListParagraph"/>
        <w:numPr>
          <w:ilvl w:val="0"/>
          <w:numId w:val="31"/>
        </w:numPr>
        <w:rPr>
          <w:rFonts w:ascii="Arial" w:hAnsi="Arial" w:cs="Arial"/>
        </w:rPr>
      </w:pPr>
      <w:r>
        <w:rPr>
          <w:rFonts w:ascii="Arial" w:hAnsi="Arial" w:cs="Arial"/>
        </w:rPr>
        <w:t>Ability to interpret and interrogate data (E)</w:t>
      </w:r>
    </w:p>
    <w:p w:rsidR="00A037F6" w:rsidRPr="001D7697" w:rsidRDefault="00A037F6" w:rsidP="00A037F6">
      <w:pPr>
        <w:pStyle w:val="ListParagraph"/>
        <w:numPr>
          <w:ilvl w:val="0"/>
          <w:numId w:val="31"/>
        </w:numPr>
        <w:rPr>
          <w:rFonts w:ascii="Arial" w:hAnsi="Arial" w:cs="Arial"/>
        </w:rPr>
      </w:pPr>
      <w:r>
        <w:rPr>
          <w:rFonts w:ascii="Arial" w:hAnsi="Arial" w:cs="Arial"/>
        </w:rPr>
        <w:t xml:space="preserve">To have excellent administrative, </w:t>
      </w:r>
      <w:r w:rsidRPr="001D7697">
        <w:rPr>
          <w:rFonts w:ascii="Arial" w:hAnsi="Arial" w:cs="Arial"/>
        </w:rPr>
        <w:t xml:space="preserve">organisational </w:t>
      </w:r>
      <w:r>
        <w:rPr>
          <w:rFonts w:ascii="Arial" w:hAnsi="Arial" w:cs="Arial"/>
        </w:rPr>
        <w:t xml:space="preserve">and IT </w:t>
      </w:r>
      <w:r w:rsidRPr="001D7697">
        <w:rPr>
          <w:rFonts w:ascii="Arial" w:hAnsi="Arial" w:cs="Arial"/>
        </w:rPr>
        <w:t xml:space="preserve">skills (E) </w:t>
      </w:r>
    </w:p>
    <w:p w:rsidR="00A037F6" w:rsidRDefault="00A037F6" w:rsidP="00A037F6">
      <w:pPr>
        <w:pStyle w:val="ListParagraph"/>
        <w:numPr>
          <w:ilvl w:val="0"/>
          <w:numId w:val="31"/>
        </w:numPr>
        <w:rPr>
          <w:rFonts w:ascii="Arial" w:hAnsi="Arial" w:cs="Arial"/>
        </w:rPr>
      </w:pPr>
      <w:r>
        <w:rPr>
          <w:rFonts w:ascii="Arial" w:hAnsi="Arial" w:cs="Arial"/>
        </w:rPr>
        <w:t>To be able to demonstrate f</w:t>
      </w:r>
      <w:r w:rsidRPr="001D7697">
        <w:rPr>
          <w:rFonts w:ascii="Arial" w:hAnsi="Arial" w:cs="Arial"/>
        </w:rPr>
        <w:t>inancial acumen</w:t>
      </w:r>
    </w:p>
    <w:p w:rsidR="00A037F6" w:rsidRPr="001D7697" w:rsidRDefault="00A037F6" w:rsidP="00A037F6">
      <w:pPr>
        <w:pStyle w:val="ListParagraph"/>
        <w:rPr>
          <w:rFonts w:ascii="Arial" w:hAnsi="Arial" w:cs="Arial"/>
        </w:rPr>
      </w:pPr>
    </w:p>
    <w:p w:rsidR="00A037F6" w:rsidRPr="001D7697" w:rsidRDefault="00A037F6" w:rsidP="00A037F6">
      <w:pPr>
        <w:rPr>
          <w:rFonts w:ascii="Arial" w:hAnsi="Arial" w:cs="Arial"/>
          <w:b/>
        </w:rPr>
      </w:pPr>
      <w:r w:rsidRPr="001D7697">
        <w:rPr>
          <w:rFonts w:ascii="Arial" w:hAnsi="Arial" w:cs="Arial"/>
          <w:b/>
        </w:rPr>
        <w:lastRenderedPageBreak/>
        <w:t xml:space="preserve">Personal Qualities </w:t>
      </w:r>
    </w:p>
    <w:p w:rsidR="00A037F6" w:rsidRPr="001D7697" w:rsidRDefault="00A037F6" w:rsidP="00A037F6">
      <w:pPr>
        <w:pStyle w:val="ListParagraph"/>
        <w:numPr>
          <w:ilvl w:val="0"/>
          <w:numId w:val="30"/>
        </w:numPr>
        <w:rPr>
          <w:rFonts w:ascii="Arial" w:hAnsi="Arial" w:cs="Arial"/>
        </w:rPr>
      </w:pPr>
      <w:r w:rsidRPr="001D7697">
        <w:rPr>
          <w:rFonts w:ascii="Arial" w:hAnsi="Arial" w:cs="Arial"/>
        </w:rPr>
        <w:t xml:space="preserve">Empathy with the needs and aspirations of post-16 students (E) </w:t>
      </w:r>
    </w:p>
    <w:p w:rsidR="00A037F6" w:rsidRPr="001D7697" w:rsidRDefault="00A037F6" w:rsidP="00A037F6">
      <w:pPr>
        <w:pStyle w:val="ListParagraph"/>
        <w:numPr>
          <w:ilvl w:val="0"/>
          <w:numId w:val="30"/>
        </w:numPr>
        <w:rPr>
          <w:rFonts w:ascii="Arial" w:hAnsi="Arial" w:cs="Arial"/>
        </w:rPr>
      </w:pPr>
      <w:r w:rsidRPr="001D7697">
        <w:rPr>
          <w:rFonts w:ascii="Arial" w:hAnsi="Arial" w:cs="Arial"/>
        </w:rPr>
        <w:t xml:space="preserve">A passionate commitment to raise standards of achievement across the College to continue to achieve excellence (E) </w:t>
      </w:r>
    </w:p>
    <w:p w:rsidR="00A037F6" w:rsidRPr="001D7697" w:rsidRDefault="00A037F6" w:rsidP="00A037F6">
      <w:pPr>
        <w:pStyle w:val="ListParagraph"/>
        <w:numPr>
          <w:ilvl w:val="0"/>
          <w:numId w:val="30"/>
        </w:numPr>
        <w:rPr>
          <w:rFonts w:ascii="Arial" w:hAnsi="Arial" w:cs="Arial"/>
        </w:rPr>
      </w:pPr>
      <w:r w:rsidRPr="001D7697">
        <w:rPr>
          <w:rFonts w:ascii="Arial" w:hAnsi="Arial" w:cs="Arial"/>
        </w:rPr>
        <w:t xml:space="preserve">Personal and professional integrity (E) </w:t>
      </w:r>
    </w:p>
    <w:p w:rsidR="00A037F6" w:rsidRPr="001D7697" w:rsidRDefault="00A037F6" w:rsidP="00A037F6">
      <w:pPr>
        <w:pStyle w:val="ListParagraph"/>
        <w:numPr>
          <w:ilvl w:val="0"/>
          <w:numId w:val="30"/>
        </w:numPr>
        <w:rPr>
          <w:rFonts w:ascii="Arial" w:hAnsi="Arial" w:cs="Arial"/>
        </w:rPr>
      </w:pPr>
      <w:r w:rsidRPr="001D7697">
        <w:rPr>
          <w:rFonts w:ascii="Arial" w:hAnsi="Arial" w:cs="Arial"/>
        </w:rPr>
        <w:t xml:space="preserve">Commitment to the principles of equality and diversity (E) </w:t>
      </w:r>
    </w:p>
    <w:p w:rsidR="00A037F6" w:rsidRPr="001D7697" w:rsidRDefault="00A037F6" w:rsidP="00A037F6">
      <w:pPr>
        <w:pStyle w:val="ListParagraph"/>
        <w:numPr>
          <w:ilvl w:val="0"/>
          <w:numId w:val="30"/>
        </w:numPr>
        <w:rPr>
          <w:rFonts w:ascii="Arial" w:hAnsi="Arial" w:cs="Arial"/>
        </w:rPr>
      </w:pPr>
      <w:r w:rsidRPr="001D7697">
        <w:rPr>
          <w:rFonts w:ascii="Arial" w:hAnsi="Arial" w:cs="Arial"/>
        </w:rPr>
        <w:t xml:space="preserve">Intellectual rigour and the ability to analyse and explain complex issues (E) </w:t>
      </w:r>
    </w:p>
    <w:p w:rsidR="00A037F6" w:rsidRPr="001D7697" w:rsidRDefault="00A037F6" w:rsidP="00A037F6">
      <w:pPr>
        <w:pStyle w:val="ListParagraph"/>
        <w:numPr>
          <w:ilvl w:val="0"/>
          <w:numId w:val="30"/>
        </w:numPr>
        <w:rPr>
          <w:rFonts w:ascii="Arial" w:hAnsi="Arial" w:cs="Arial"/>
        </w:rPr>
      </w:pPr>
      <w:r w:rsidRPr="001D7697">
        <w:rPr>
          <w:rFonts w:ascii="Arial" w:hAnsi="Arial" w:cs="Arial"/>
        </w:rPr>
        <w:t xml:space="preserve">Ability to maintain a sense of perspective and deliver sound judgements, even under pressure (E) </w:t>
      </w:r>
    </w:p>
    <w:p w:rsidR="00A037F6" w:rsidRPr="001D7697" w:rsidRDefault="00A037F6" w:rsidP="00A037F6">
      <w:pPr>
        <w:pStyle w:val="ListParagraph"/>
        <w:numPr>
          <w:ilvl w:val="0"/>
          <w:numId w:val="30"/>
        </w:numPr>
        <w:rPr>
          <w:rFonts w:ascii="Arial" w:hAnsi="Arial" w:cs="Arial"/>
        </w:rPr>
      </w:pPr>
      <w:r w:rsidRPr="001D7697">
        <w:rPr>
          <w:rFonts w:ascii="Arial" w:hAnsi="Arial" w:cs="Arial"/>
        </w:rPr>
        <w:t xml:space="preserve">Willingness to confront issues and make difficult decisions (E) </w:t>
      </w:r>
    </w:p>
    <w:p w:rsidR="00A037F6" w:rsidRPr="001D7697" w:rsidRDefault="00A037F6" w:rsidP="00A037F6">
      <w:pPr>
        <w:pStyle w:val="ListParagraph"/>
        <w:numPr>
          <w:ilvl w:val="0"/>
          <w:numId w:val="30"/>
        </w:numPr>
        <w:rPr>
          <w:rFonts w:ascii="Arial" w:hAnsi="Arial" w:cs="Arial"/>
        </w:rPr>
      </w:pPr>
      <w:r w:rsidRPr="001D7697">
        <w:rPr>
          <w:rFonts w:ascii="Arial" w:hAnsi="Arial" w:cs="Arial"/>
        </w:rPr>
        <w:t xml:space="preserve">An instinct for developing and maintaining positive and beneficial relationships with networks inside and outside the sector (E) </w:t>
      </w:r>
    </w:p>
    <w:p w:rsidR="00A037F6" w:rsidRPr="001D7697" w:rsidRDefault="00A037F6" w:rsidP="00A037F6">
      <w:pPr>
        <w:pStyle w:val="ListParagraph"/>
        <w:numPr>
          <w:ilvl w:val="0"/>
          <w:numId w:val="30"/>
        </w:numPr>
        <w:rPr>
          <w:rFonts w:ascii="Arial" w:hAnsi="Arial" w:cs="Arial"/>
        </w:rPr>
      </w:pPr>
      <w:r w:rsidRPr="001D7697">
        <w:rPr>
          <w:rFonts w:ascii="Arial" w:hAnsi="Arial" w:cs="Arial"/>
        </w:rPr>
        <w:t xml:space="preserve">An appreciation of the distinctive ethos of the sixth form </w:t>
      </w:r>
      <w:r>
        <w:rPr>
          <w:rFonts w:ascii="Arial" w:hAnsi="Arial" w:cs="Arial"/>
        </w:rPr>
        <w:t>c</w:t>
      </w:r>
      <w:r w:rsidRPr="001D7697">
        <w:rPr>
          <w:rFonts w:ascii="Arial" w:hAnsi="Arial" w:cs="Arial"/>
        </w:rPr>
        <w:t>ollege.</w:t>
      </w:r>
    </w:p>
    <w:p w:rsidR="00A037F6" w:rsidRDefault="00A037F6" w:rsidP="00020EE8">
      <w:pPr>
        <w:rPr>
          <w:rFonts w:ascii="Arial" w:hAnsi="Arial" w:cs="Arial"/>
          <w:sz w:val="21"/>
          <w:szCs w:val="21"/>
        </w:rPr>
      </w:pPr>
    </w:p>
    <w:p w:rsidR="00BC0F96" w:rsidRDefault="00BC0F96" w:rsidP="00020EE8">
      <w:pPr>
        <w:rPr>
          <w:rFonts w:ascii="Arial" w:hAnsi="Arial" w:cs="Arial"/>
          <w:sz w:val="21"/>
          <w:szCs w:val="21"/>
        </w:rPr>
      </w:pPr>
    </w:p>
    <w:p w:rsidR="00A037F6" w:rsidRPr="00822B21" w:rsidRDefault="00A037F6" w:rsidP="00020EE8">
      <w:pPr>
        <w:rPr>
          <w:rFonts w:ascii="Arial" w:hAnsi="Arial" w:cs="Arial"/>
          <w:sz w:val="21"/>
          <w:szCs w:val="21"/>
        </w:rPr>
      </w:pPr>
    </w:p>
    <w:p w:rsidR="00020EE8" w:rsidRPr="005F21B4" w:rsidRDefault="00020EE8" w:rsidP="00020EE8">
      <w:pPr>
        <w:rPr>
          <w:rFonts w:ascii="Arial" w:hAnsi="Arial" w:cs="Arial"/>
          <w:szCs w:val="22"/>
        </w:rPr>
      </w:pPr>
      <w:r w:rsidRPr="005F21B4">
        <w:rPr>
          <w:rFonts w:ascii="Arial" w:hAnsi="Arial" w:cs="Arial"/>
          <w:szCs w:val="22"/>
        </w:rPr>
        <w:t>When shortlisting the panel will seek evidence of the criteria above.  In exceptional circumstances, where there is evidence to demonstrate that the candidate has very strong potential or relevant overall experience, this might compensate for the inability to demonstrate a single essential criterion.  In such circumstances the panel has the discretion to shortlist a candidate.</w:t>
      </w:r>
    </w:p>
    <w:p w:rsidR="00020EE8" w:rsidRPr="005F21B4" w:rsidRDefault="00020EE8" w:rsidP="00020EE8">
      <w:pPr>
        <w:rPr>
          <w:rFonts w:ascii="Arial" w:hAnsi="Arial" w:cs="Arial"/>
          <w:szCs w:val="22"/>
        </w:rPr>
      </w:pPr>
    </w:p>
    <w:p w:rsidR="00020EE8" w:rsidRPr="005F21B4" w:rsidRDefault="00020EE8" w:rsidP="00020EE8">
      <w:pPr>
        <w:rPr>
          <w:szCs w:val="22"/>
        </w:rPr>
      </w:pPr>
      <w:r w:rsidRPr="005F21B4">
        <w:rPr>
          <w:rFonts w:ascii="Arial" w:hAnsi="Arial" w:cs="Arial"/>
          <w:szCs w:val="22"/>
        </w:rPr>
        <w:t>I</w:t>
      </w:r>
      <w:r w:rsidRPr="005F21B4">
        <w:rPr>
          <w:szCs w:val="22"/>
        </w:rPr>
        <w:t>n addition to candidates’ ability to perform the duties of the post, the interview will also explore issues relating to safeguarding and promoting the welfare of young people including: motivation to work with them, ability to form and maintain appropriate boundaries and emotional resilience when dealing with issues of student discipline.</w:t>
      </w:r>
    </w:p>
    <w:p w:rsidR="00A037F6" w:rsidRPr="005F21B4" w:rsidRDefault="00A037F6" w:rsidP="00020EE8">
      <w:pPr>
        <w:rPr>
          <w:szCs w:val="22"/>
        </w:rPr>
      </w:pPr>
    </w:p>
    <w:p w:rsidR="00020EE8" w:rsidRPr="005F21B4" w:rsidRDefault="00020EE8" w:rsidP="00020EE8">
      <w:pPr>
        <w:rPr>
          <w:szCs w:val="22"/>
        </w:rPr>
      </w:pPr>
      <w:r w:rsidRPr="005F21B4">
        <w:rPr>
          <w:szCs w:val="22"/>
        </w:rPr>
        <w:t>If candidates are shortlisted</w:t>
      </w:r>
      <w:r w:rsidR="00A037F6" w:rsidRPr="005F21B4">
        <w:rPr>
          <w:szCs w:val="22"/>
        </w:rPr>
        <w:t>,</w:t>
      </w:r>
      <w:r w:rsidRPr="005F21B4">
        <w:rPr>
          <w:szCs w:val="22"/>
        </w:rPr>
        <w:t xml:space="preserve"> any relevant issues arising from references will be taken up at interview</w:t>
      </w:r>
      <w:r w:rsidR="00A037F6" w:rsidRPr="005F21B4">
        <w:rPr>
          <w:szCs w:val="22"/>
        </w:rPr>
        <w:t>.</w:t>
      </w:r>
    </w:p>
    <w:p w:rsidR="00E02D36" w:rsidRPr="005F21B4" w:rsidRDefault="00E02D36" w:rsidP="00281C09"/>
    <w:sectPr w:rsidR="00E02D36" w:rsidRPr="005F21B4" w:rsidSect="00F14D58">
      <w:footerReference w:type="default" r:id="rId15"/>
      <w:footnotePr>
        <w:numRestart w:val="eachSect"/>
      </w:footnotePr>
      <w:pgSz w:w="11909" w:h="16834"/>
      <w:pgMar w:top="851" w:right="994" w:bottom="568" w:left="102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BCD" w:rsidRDefault="003C4BCD">
      <w:r>
        <w:separator/>
      </w:r>
    </w:p>
  </w:endnote>
  <w:endnote w:type="continuationSeparator" w:id="0">
    <w:p w:rsidR="003C4BCD" w:rsidRDefault="003C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4A3" w:rsidRDefault="005F44A3">
    <w:pPr>
      <w:pStyle w:val="Footer"/>
      <w:jc w:val="right"/>
      <w:rPr>
        <w:rFonts w:ascii="Arial" w:hAnsi="Arial"/>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BCD" w:rsidRDefault="003C4BCD">
      <w:r>
        <w:separator/>
      </w:r>
    </w:p>
  </w:footnote>
  <w:footnote w:type="continuationSeparator" w:id="0">
    <w:p w:rsidR="003C4BCD" w:rsidRDefault="003C4B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39E63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DB428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6BC0DF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8563E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30D4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20CC8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B26EE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6FE49F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ECA87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C5AACE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04CF4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03630"/>
    <w:multiLevelType w:val="hybridMultilevel"/>
    <w:tmpl w:val="FAEC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432F55"/>
    <w:multiLevelType w:val="hybridMultilevel"/>
    <w:tmpl w:val="F40E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C5045C"/>
    <w:multiLevelType w:val="hybridMultilevel"/>
    <w:tmpl w:val="F5DA5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F939F7"/>
    <w:multiLevelType w:val="hybridMultilevel"/>
    <w:tmpl w:val="0DBE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E31AA1"/>
    <w:multiLevelType w:val="hybridMultilevel"/>
    <w:tmpl w:val="8DBAC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7C78F8"/>
    <w:multiLevelType w:val="singleLevel"/>
    <w:tmpl w:val="351A702A"/>
    <w:lvl w:ilvl="0">
      <w:start w:val="1"/>
      <w:numFmt w:val="decimal"/>
      <w:lvlText w:val="%1"/>
      <w:lvlJc w:val="left"/>
      <w:pPr>
        <w:tabs>
          <w:tab w:val="num" w:pos="360"/>
        </w:tabs>
        <w:ind w:left="360" w:hanging="360"/>
      </w:pPr>
      <w:rPr>
        <w:rFonts w:hint="default"/>
      </w:rPr>
    </w:lvl>
  </w:abstractNum>
  <w:abstractNum w:abstractNumId="17" w15:restartNumberingAfterBreak="0">
    <w:nsid w:val="0EBD205D"/>
    <w:multiLevelType w:val="hybridMultilevel"/>
    <w:tmpl w:val="AB40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45019"/>
    <w:multiLevelType w:val="singleLevel"/>
    <w:tmpl w:val="351A702A"/>
    <w:lvl w:ilvl="0">
      <w:start w:val="1"/>
      <w:numFmt w:val="decimal"/>
      <w:lvlText w:val="%1"/>
      <w:lvlJc w:val="left"/>
      <w:pPr>
        <w:tabs>
          <w:tab w:val="num" w:pos="360"/>
        </w:tabs>
        <w:ind w:left="360" w:hanging="360"/>
      </w:pPr>
      <w:rPr>
        <w:rFonts w:hint="default"/>
      </w:rPr>
    </w:lvl>
  </w:abstractNum>
  <w:abstractNum w:abstractNumId="19" w15:restartNumberingAfterBreak="0">
    <w:nsid w:val="1B705B69"/>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1CFB6FB3"/>
    <w:multiLevelType w:val="hybridMultilevel"/>
    <w:tmpl w:val="E08C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4D6688"/>
    <w:multiLevelType w:val="hybridMultilevel"/>
    <w:tmpl w:val="895E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4B08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41414E3"/>
    <w:multiLevelType w:val="hybridMultilevel"/>
    <w:tmpl w:val="144293BE"/>
    <w:lvl w:ilvl="0" w:tplc="30B4B24C">
      <w:start w:val="1"/>
      <w:numFmt w:val="decimal"/>
      <w:lvlText w:val="%1."/>
      <w:lvlJc w:val="left"/>
      <w:pPr>
        <w:tabs>
          <w:tab w:val="num" w:pos="720"/>
        </w:tabs>
        <w:ind w:left="720" w:hanging="360"/>
      </w:pPr>
      <w:rPr>
        <w:rFonts w:hint="default"/>
      </w:rPr>
    </w:lvl>
    <w:lvl w:ilvl="1" w:tplc="882A4780" w:tentative="1">
      <w:start w:val="1"/>
      <w:numFmt w:val="lowerLetter"/>
      <w:lvlText w:val="%2."/>
      <w:lvlJc w:val="left"/>
      <w:pPr>
        <w:tabs>
          <w:tab w:val="num" w:pos="1440"/>
        </w:tabs>
        <w:ind w:left="1440" w:hanging="360"/>
      </w:pPr>
    </w:lvl>
    <w:lvl w:ilvl="2" w:tplc="8200B46C" w:tentative="1">
      <w:start w:val="1"/>
      <w:numFmt w:val="lowerRoman"/>
      <w:lvlText w:val="%3."/>
      <w:lvlJc w:val="right"/>
      <w:pPr>
        <w:tabs>
          <w:tab w:val="num" w:pos="2160"/>
        </w:tabs>
        <w:ind w:left="2160" w:hanging="180"/>
      </w:pPr>
    </w:lvl>
    <w:lvl w:ilvl="3" w:tplc="3CAA93FA" w:tentative="1">
      <w:start w:val="1"/>
      <w:numFmt w:val="decimal"/>
      <w:lvlText w:val="%4."/>
      <w:lvlJc w:val="left"/>
      <w:pPr>
        <w:tabs>
          <w:tab w:val="num" w:pos="2880"/>
        </w:tabs>
        <w:ind w:left="2880" w:hanging="360"/>
      </w:pPr>
    </w:lvl>
    <w:lvl w:ilvl="4" w:tplc="6E3EDB00" w:tentative="1">
      <w:start w:val="1"/>
      <w:numFmt w:val="lowerLetter"/>
      <w:lvlText w:val="%5."/>
      <w:lvlJc w:val="left"/>
      <w:pPr>
        <w:tabs>
          <w:tab w:val="num" w:pos="3600"/>
        </w:tabs>
        <w:ind w:left="3600" w:hanging="360"/>
      </w:pPr>
    </w:lvl>
    <w:lvl w:ilvl="5" w:tplc="1B40D2F8" w:tentative="1">
      <w:start w:val="1"/>
      <w:numFmt w:val="lowerRoman"/>
      <w:lvlText w:val="%6."/>
      <w:lvlJc w:val="right"/>
      <w:pPr>
        <w:tabs>
          <w:tab w:val="num" w:pos="4320"/>
        </w:tabs>
        <w:ind w:left="4320" w:hanging="180"/>
      </w:pPr>
    </w:lvl>
    <w:lvl w:ilvl="6" w:tplc="23B8B552" w:tentative="1">
      <w:start w:val="1"/>
      <w:numFmt w:val="decimal"/>
      <w:lvlText w:val="%7."/>
      <w:lvlJc w:val="left"/>
      <w:pPr>
        <w:tabs>
          <w:tab w:val="num" w:pos="5040"/>
        </w:tabs>
        <w:ind w:left="5040" w:hanging="360"/>
      </w:pPr>
    </w:lvl>
    <w:lvl w:ilvl="7" w:tplc="AE963E72" w:tentative="1">
      <w:start w:val="1"/>
      <w:numFmt w:val="lowerLetter"/>
      <w:lvlText w:val="%8."/>
      <w:lvlJc w:val="left"/>
      <w:pPr>
        <w:tabs>
          <w:tab w:val="num" w:pos="5760"/>
        </w:tabs>
        <w:ind w:left="5760" w:hanging="360"/>
      </w:pPr>
    </w:lvl>
    <w:lvl w:ilvl="8" w:tplc="FC921C1E" w:tentative="1">
      <w:start w:val="1"/>
      <w:numFmt w:val="lowerRoman"/>
      <w:lvlText w:val="%9."/>
      <w:lvlJc w:val="right"/>
      <w:pPr>
        <w:tabs>
          <w:tab w:val="num" w:pos="6480"/>
        </w:tabs>
        <w:ind w:left="6480" w:hanging="180"/>
      </w:pPr>
    </w:lvl>
  </w:abstractNum>
  <w:abstractNum w:abstractNumId="24" w15:restartNumberingAfterBreak="0">
    <w:nsid w:val="38F254B4"/>
    <w:multiLevelType w:val="hybridMultilevel"/>
    <w:tmpl w:val="757C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363D71"/>
    <w:multiLevelType w:val="hybridMultilevel"/>
    <w:tmpl w:val="6B38C0E4"/>
    <w:lvl w:ilvl="0" w:tplc="04090001">
      <w:start w:val="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3F3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8576AAC"/>
    <w:multiLevelType w:val="hybridMultilevel"/>
    <w:tmpl w:val="DA6C20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1E796E"/>
    <w:multiLevelType w:val="singleLevel"/>
    <w:tmpl w:val="0809000F"/>
    <w:lvl w:ilvl="0">
      <w:start w:val="1"/>
      <w:numFmt w:val="decimal"/>
      <w:lvlText w:val="%1."/>
      <w:lvlJc w:val="left"/>
      <w:pPr>
        <w:tabs>
          <w:tab w:val="num" w:pos="360"/>
        </w:tabs>
        <w:ind w:left="360" w:hanging="360"/>
      </w:pPr>
      <w:rPr>
        <w:rFonts w:hint="default"/>
      </w:rPr>
    </w:lvl>
  </w:abstractNum>
  <w:abstractNum w:abstractNumId="29" w15:restartNumberingAfterBreak="0">
    <w:nsid w:val="5BDF3409"/>
    <w:multiLevelType w:val="hybridMultilevel"/>
    <w:tmpl w:val="0E900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0B4519"/>
    <w:multiLevelType w:val="hybridMultilevel"/>
    <w:tmpl w:val="1C1A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D2D3D"/>
    <w:multiLevelType w:val="singleLevel"/>
    <w:tmpl w:val="0809000F"/>
    <w:lvl w:ilvl="0">
      <w:start w:val="1"/>
      <w:numFmt w:val="decimal"/>
      <w:lvlText w:val="%1."/>
      <w:lvlJc w:val="left"/>
      <w:pPr>
        <w:tabs>
          <w:tab w:val="num" w:pos="360"/>
        </w:tabs>
        <w:ind w:left="360" w:hanging="360"/>
      </w:pPr>
    </w:lvl>
  </w:abstractNum>
  <w:abstractNum w:abstractNumId="32" w15:restartNumberingAfterBreak="0">
    <w:nsid w:val="66A20FA7"/>
    <w:multiLevelType w:val="hybridMultilevel"/>
    <w:tmpl w:val="35A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A57AA"/>
    <w:multiLevelType w:val="hybridMultilevel"/>
    <w:tmpl w:val="A602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77CB0"/>
    <w:multiLevelType w:val="hybridMultilevel"/>
    <w:tmpl w:val="9266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061B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52C6AB1"/>
    <w:multiLevelType w:val="singleLevel"/>
    <w:tmpl w:val="351A702A"/>
    <w:lvl w:ilvl="0">
      <w:start w:val="1"/>
      <w:numFmt w:val="decimal"/>
      <w:lvlText w:val="%1"/>
      <w:lvlJc w:val="left"/>
      <w:pPr>
        <w:tabs>
          <w:tab w:val="num" w:pos="360"/>
        </w:tabs>
        <w:ind w:left="360" w:hanging="360"/>
      </w:pPr>
      <w:rPr>
        <w:rFonts w:hint="default"/>
      </w:rPr>
    </w:lvl>
  </w:abstractNum>
  <w:abstractNum w:abstractNumId="37" w15:restartNumberingAfterBreak="0">
    <w:nsid w:val="7766540F"/>
    <w:multiLevelType w:val="singleLevel"/>
    <w:tmpl w:val="0409000F"/>
    <w:lvl w:ilvl="0">
      <w:start w:val="1"/>
      <w:numFmt w:val="decimal"/>
      <w:lvlText w:val="%1."/>
      <w:lvlJc w:val="left"/>
      <w:pPr>
        <w:tabs>
          <w:tab w:val="num" w:pos="360"/>
        </w:tabs>
        <w:ind w:left="360" w:hanging="360"/>
      </w:pPr>
      <w:rPr>
        <w:rFonts w:hint="default"/>
      </w:rPr>
    </w:lvl>
  </w:abstractNum>
  <w:num w:numId="1">
    <w:abstractNumId w:val="22"/>
  </w:num>
  <w:num w:numId="2">
    <w:abstractNumId w:val="26"/>
  </w:num>
  <w:num w:numId="3">
    <w:abstractNumId w:val="37"/>
  </w:num>
  <w:num w:numId="4">
    <w:abstractNumId w:val="18"/>
  </w:num>
  <w:num w:numId="5">
    <w:abstractNumId w:val="35"/>
  </w:num>
  <w:num w:numId="6">
    <w:abstractNumId w:val="16"/>
  </w:num>
  <w:num w:numId="7">
    <w:abstractNumId w:val="19"/>
  </w:num>
  <w:num w:numId="8">
    <w:abstractNumId w:val="28"/>
  </w:num>
  <w:num w:numId="9">
    <w:abstractNumId w:val="23"/>
  </w:num>
  <w:num w:numId="10">
    <w:abstractNumId w:val="3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25"/>
  </w:num>
  <w:num w:numId="22">
    <w:abstractNumId w:val="27"/>
  </w:num>
  <w:num w:numId="23">
    <w:abstractNumId w:val="36"/>
  </w:num>
  <w:num w:numId="24">
    <w:abstractNumId w:val="0"/>
  </w:num>
  <w:num w:numId="25">
    <w:abstractNumId w:val="33"/>
  </w:num>
  <w:num w:numId="26">
    <w:abstractNumId w:val="24"/>
  </w:num>
  <w:num w:numId="27">
    <w:abstractNumId w:val="12"/>
  </w:num>
  <w:num w:numId="28">
    <w:abstractNumId w:val="30"/>
  </w:num>
  <w:num w:numId="29">
    <w:abstractNumId w:val="32"/>
  </w:num>
  <w:num w:numId="30">
    <w:abstractNumId w:val="14"/>
  </w:num>
  <w:num w:numId="31">
    <w:abstractNumId w:val="17"/>
  </w:num>
  <w:num w:numId="32">
    <w:abstractNumId w:val="21"/>
  </w:num>
  <w:num w:numId="33">
    <w:abstractNumId w:val="29"/>
  </w:num>
  <w:num w:numId="34">
    <w:abstractNumId w:val="11"/>
  </w:num>
  <w:num w:numId="35">
    <w:abstractNumId w:val="13"/>
  </w:num>
  <w:num w:numId="36">
    <w:abstractNumId w:val="20"/>
  </w:num>
  <w:num w:numId="37">
    <w:abstractNumId w:val="15"/>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02"/>
    <w:rsid w:val="000018F3"/>
    <w:rsid w:val="00001A16"/>
    <w:rsid w:val="000026FC"/>
    <w:rsid w:val="00003076"/>
    <w:rsid w:val="000207D7"/>
    <w:rsid w:val="00020EE8"/>
    <w:rsid w:val="00022AC6"/>
    <w:rsid w:val="00030446"/>
    <w:rsid w:val="00036729"/>
    <w:rsid w:val="000453A7"/>
    <w:rsid w:val="00045570"/>
    <w:rsid w:val="00045ED3"/>
    <w:rsid w:val="00045EF8"/>
    <w:rsid w:val="00047685"/>
    <w:rsid w:val="00050991"/>
    <w:rsid w:val="00051D76"/>
    <w:rsid w:val="0005390B"/>
    <w:rsid w:val="00057AB7"/>
    <w:rsid w:val="00067C16"/>
    <w:rsid w:val="00087831"/>
    <w:rsid w:val="000A3BE5"/>
    <w:rsid w:val="000A450D"/>
    <w:rsid w:val="000C3253"/>
    <w:rsid w:val="000C736B"/>
    <w:rsid w:val="000D2C51"/>
    <w:rsid w:val="000D3543"/>
    <w:rsid w:val="000D4B6E"/>
    <w:rsid w:val="000D7588"/>
    <w:rsid w:val="000E0FAD"/>
    <w:rsid w:val="000E44EC"/>
    <w:rsid w:val="000E6121"/>
    <w:rsid w:val="00102C13"/>
    <w:rsid w:val="001143AB"/>
    <w:rsid w:val="00114FA4"/>
    <w:rsid w:val="00121AF3"/>
    <w:rsid w:val="00121CD9"/>
    <w:rsid w:val="00124133"/>
    <w:rsid w:val="00124C3B"/>
    <w:rsid w:val="00136C9A"/>
    <w:rsid w:val="001464D0"/>
    <w:rsid w:val="001476A5"/>
    <w:rsid w:val="00153132"/>
    <w:rsid w:val="00155AE9"/>
    <w:rsid w:val="00155FAE"/>
    <w:rsid w:val="00170B39"/>
    <w:rsid w:val="00177270"/>
    <w:rsid w:val="0018060E"/>
    <w:rsid w:val="0018726F"/>
    <w:rsid w:val="00194DE4"/>
    <w:rsid w:val="00195BD7"/>
    <w:rsid w:val="001A0A82"/>
    <w:rsid w:val="001A4797"/>
    <w:rsid w:val="001A4DA1"/>
    <w:rsid w:val="001A700B"/>
    <w:rsid w:val="001B34AC"/>
    <w:rsid w:val="001D3931"/>
    <w:rsid w:val="001E67DA"/>
    <w:rsid w:val="001E7EEB"/>
    <w:rsid w:val="001F5A29"/>
    <w:rsid w:val="001F78F5"/>
    <w:rsid w:val="002051F0"/>
    <w:rsid w:val="0021171A"/>
    <w:rsid w:val="0021205E"/>
    <w:rsid w:val="00227B89"/>
    <w:rsid w:val="002345B4"/>
    <w:rsid w:val="00234781"/>
    <w:rsid w:val="00244024"/>
    <w:rsid w:val="002464E8"/>
    <w:rsid w:val="00250E13"/>
    <w:rsid w:val="002530EB"/>
    <w:rsid w:val="002610B8"/>
    <w:rsid w:val="00266BF7"/>
    <w:rsid w:val="002749AB"/>
    <w:rsid w:val="00275936"/>
    <w:rsid w:val="00275C35"/>
    <w:rsid w:val="00280A29"/>
    <w:rsid w:val="00281C09"/>
    <w:rsid w:val="00281F71"/>
    <w:rsid w:val="00287287"/>
    <w:rsid w:val="0029160B"/>
    <w:rsid w:val="002A0DC7"/>
    <w:rsid w:val="002A119B"/>
    <w:rsid w:val="002A1BBF"/>
    <w:rsid w:val="002A6F07"/>
    <w:rsid w:val="002B120A"/>
    <w:rsid w:val="002B7726"/>
    <w:rsid w:val="002D333C"/>
    <w:rsid w:val="002D7277"/>
    <w:rsid w:val="002F2AE3"/>
    <w:rsid w:val="002F3638"/>
    <w:rsid w:val="002F412C"/>
    <w:rsid w:val="0031445C"/>
    <w:rsid w:val="00327749"/>
    <w:rsid w:val="00332266"/>
    <w:rsid w:val="00345852"/>
    <w:rsid w:val="00354358"/>
    <w:rsid w:val="00365D91"/>
    <w:rsid w:val="00366C36"/>
    <w:rsid w:val="00370229"/>
    <w:rsid w:val="003858F7"/>
    <w:rsid w:val="00387A47"/>
    <w:rsid w:val="00396302"/>
    <w:rsid w:val="003A2DAD"/>
    <w:rsid w:val="003A688D"/>
    <w:rsid w:val="003B1126"/>
    <w:rsid w:val="003B17E2"/>
    <w:rsid w:val="003B3D7D"/>
    <w:rsid w:val="003B4F80"/>
    <w:rsid w:val="003C26E9"/>
    <w:rsid w:val="003C4BCD"/>
    <w:rsid w:val="003C4FEB"/>
    <w:rsid w:val="003D27B9"/>
    <w:rsid w:val="003D6A29"/>
    <w:rsid w:val="003E317E"/>
    <w:rsid w:val="003F292E"/>
    <w:rsid w:val="003F3972"/>
    <w:rsid w:val="003F4DA3"/>
    <w:rsid w:val="004009D7"/>
    <w:rsid w:val="00404C8E"/>
    <w:rsid w:val="004125EA"/>
    <w:rsid w:val="00413482"/>
    <w:rsid w:val="004208BA"/>
    <w:rsid w:val="00422E8B"/>
    <w:rsid w:val="00424284"/>
    <w:rsid w:val="00425072"/>
    <w:rsid w:val="00436D99"/>
    <w:rsid w:val="004411E9"/>
    <w:rsid w:val="00445F63"/>
    <w:rsid w:val="00446152"/>
    <w:rsid w:val="004600B2"/>
    <w:rsid w:val="0046450C"/>
    <w:rsid w:val="004660DA"/>
    <w:rsid w:val="004766D0"/>
    <w:rsid w:val="00480910"/>
    <w:rsid w:val="004900A3"/>
    <w:rsid w:val="00491C4C"/>
    <w:rsid w:val="004945A1"/>
    <w:rsid w:val="004977DF"/>
    <w:rsid w:val="004A2EA5"/>
    <w:rsid w:val="004A67CE"/>
    <w:rsid w:val="004C7119"/>
    <w:rsid w:val="004C7755"/>
    <w:rsid w:val="004F00CB"/>
    <w:rsid w:val="004F0CA3"/>
    <w:rsid w:val="004F1773"/>
    <w:rsid w:val="004F3C49"/>
    <w:rsid w:val="00501556"/>
    <w:rsid w:val="00510461"/>
    <w:rsid w:val="00510F19"/>
    <w:rsid w:val="005137CA"/>
    <w:rsid w:val="0051550B"/>
    <w:rsid w:val="005342D5"/>
    <w:rsid w:val="00545F94"/>
    <w:rsid w:val="00556134"/>
    <w:rsid w:val="0056404C"/>
    <w:rsid w:val="00570AFE"/>
    <w:rsid w:val="00586208"/>
    <w:rsid w:val="0058795E"/>
    <w:rsid w:val="00593C02"/>
    <w:rsid w:val="005A1D41"/>
    <w:rsid w:val="005A7BE9"/>
    <w:rsid w:val="005B3AAC"/>
    <w:rsid w:val="005C08FA"/>
    <w:rsid w:val="005C16AD"/>
    <w:rsid w:val="005D0AD7"/>
    <w:rsid w:val="005D2FD4"/>
    <w:rsid w:val="005E2C50"/>
    <w:rsid w:val="005F1F1C"/>
    <w:rsid w:val="005F21B4"/>
    <w:rsid w:val="005F44A3"/>
    <w:rsid w:val="00607604"/>
    <w:rsid w:val="0061243E"/>
    <w:rsid w:val="00613B6F"/>
    <w:rsid w:val="006172F1"/>
    <w:rsid w:val="00625D2A"/>
    <w:rsid w:val="00635982"/>
    <w:rsid w:val="00640A98"/>
    <w:rsid w:val="00643206"/>
    <w:rsid w:val="00645CB8"/>
    <w:rsid w:val="00647FCF"/>
    <w:rsid w:val="006517CA"/>
    <w:rsid w:val="0067422E"/>
    <w:rsid w:val="006756C3"/>
    <w:rsid w:val="00677EC4"/>
    <w:rsid w:val="00683764"/>
    <w:rsid w:val="006924AC"/>
    <w:rsid w:val="00693010"/>
    <w:rsid w:val="006A4514"/>
    <w:rsid w:val="006B13E5"/>
    <w:rsid w:val="006D0296"/>
    <w:rsid w:val="006D10A5"/>
    <w:rsid w:val="006D26FB"/>
    <w:rsid w:val="006D2FA8"/>
    <w:rsid w:val="0070197C"/>
    <w:rsid w:val="00713E8A"/>
    <w:rsid w:val="00725196"/>
    <w:rsid w:val="00740EFC"/>
    <w:rsid w:val="00747BFA"/>
    <w:rsid w:val="00755438"/>
    <w:rsid w:val="00756E8B"/>
    <w:rsid w:val="0076031C"/>
    <w:rsid w:val="007626FA"/>
    <w:rsid w:val="00764CF7"/>
    <w:rsid w:val="00770B38"/>
    <w:rsid w:val="007757FB"/>
    <w:rsid w:val="00784339"/>
    <w:rsid w:val="0079122B"/>
    <w:rsid w:val="00791B27"/>
    <w:rsid w:val="007947D9"/>
    <w:rsid w:val="007B4FD9"/>
    <w:rsid w:val="007B7D03"/>
    <w:rsid w:val="007C6229"/>
    <w:rsid w:val="007D5E91"/>
    <w:rsid w:val="007F550E"/>
    <w:rsid w:val="007F7B4E"/>
    <w:rsid w:val="008009B1"/>
    <w:rsid w:val="00804AD1"/>
    <w:rsid w:val="00811AD1"/>
    <w:rsid w:val="0081405F"/>
    <w:rsid w:val="00814777"/>
    <w:rsid w:val="00822B21"/>
    <w:rsid w:val="008323A8"/>
    <w:rsid w:val="00832FEC"/>
    <w:rsid w:val="008409D6"/>
    <w:rsid w:val="0086709D"/>
    <w:rsid w:val="00883811"/>
    <w:rsid w:val="00887BA8"/>
    <w:rsid w:val="008920F8"/>
    <w:rsid w:val="00895B43"/>
    <w:rsid w:val="008A21BE"/>
    <w:rsid w:val="008A555F"/>
    <w:rsid w:val="008B10C7"/>
    <w:rsid w:val="008B1863"/>
    <w:rsid w:val="008C114B"/>
    <w:rsid w:val="008C61D4"/>
    <w:rsid w:val="008D1B30"/>
    <w:rsid w:val="008E4857"/>
    <w:rsid w:val="008E56A3"/>
    <w:rsid w:val="00901B0A"/>
    <w:rsid w:val="00906B1F"/>
    <w:rsid w:val="00910EF7"/>
    <w:rsid w:val="0091397F"/>
    <w:rsid w:val="00914D4D"/>
    <w:rsid w:val="00916C2F"/>
    <w:rsid w:val="0092031E"/>
    <w:rsid w:val="0092733D"/>
    <w:rsid w:val="00934342"/>
    <w:rsid w:val="00941364"/>
    <w:rsid w:val="009531AE"/>
    <w:rsid w:val="00961718"/>
    <w:rsid w:val="009628F2"/>
    <w:rsid w:val="00963FC4"/>
    <w:rsid w:val="00964B52"/>
    <w:rsid w:val="00983352"/>
    <w:rsid w:val="009963B5"/>
    <w:rsid w:val="009A55E0"/>
    <w:rsid w:val="009C32DA"/>
    <w:rsid w:val="009C61DD"/>
    <w:rsid w:val="009D4F86"/>
    <w:rsid w:val="009D5F8C"/>
    <w:rsid w:val="009D702E"/>
    <w:rsid w:val="009E2EB1"/>
    <w:rsid w:val="009F7CC0"/>
    <w:rsid w:val="00A00B05"/>
    <w:rsid w:val="00A037F6"/>
    <w:rsid w:val="00A05686"/>
    <w:rsid w:val="00A0713D"/>
    <w:rsid w:val="00A14CB5"/>
    <w:rsid w:val="00A205C6"/>
    <w:rsid w:val="00A23BE8"/>
    <w:rsid w:val="00A2563B"/>
    <w:rsid w:val="00A2634F"/>
    <w:rsid w:val="00A30635"/>
    <w:rsid w:val="00A46C5B"/>
    <w:rsid w:val="00A54585"/>
    <w:rsid w:val="00A55D69"/>
    <w:rsid w:val="00A61EFF"/>
    <w:rsid w:val="00A7386D"/>
    <w:rsid w:val="00A877C3"/>
    <w:rsid w:val="00A912EA"/>
    <w:rsid w:val="00AA0040"/>
    <w:rsid w:val="00AA1711"/>
    <w:rsid w:val="00AA1A73"/>
    <w:rsid w:val="00AD0198"/>
    <w:rsid w:val="00AD0FA0"/>
    <w:rsid w:val="00AD2B95"/>
    <w:rsid w:val="00AE09E6"/>
    <w:rsid w:val="00AE23DE"/>
    <w:rsid w:val="00AF1869"/>
    <w:rsid w:val="00AF21A5"/>
    <w:rsid w:val="00AF2A97"/>
    <w:rsid w:val="00AF3D17"/>
    <w:rsid w:val="00AF4280"/>
    <w:rsid w:val="00AF5D37"/>
    <w:rsid w:val="00B03A6D"/>
    <w:rsid w:val="00B04D86"/>
    <w:rsid w:val="00B053CE"/>
    <w:rsid w:val="00B25D2B"/>
    <w:rsid w:val="00B40F9B"/>
    <w:rsid w:val="00B5745B"/>
    <w:rsid w:val="00BA4CBF"/>
    <w:rsid w:val="00BA6FBF"/>
    <w:rsid w:val="00BB2095"/>
    <w:rsid w:val="00BB2DA0"/>
    <w:rsid w:val="00BB4AF1"/>
    <w:rsid w:val="00BC0F96"/>
    <w:rsid w:val="00BC4760"/>
    <w:rsid w:val="00BC6D02"/>
    <w:rsid w:val="00BD4D54"/>
    <w:rsid w:val="00BD7C5B"/>
    <w:rsid w:val="00BF011F"/>
    <w:rsid w:val="00BF5F6B"/>
    <w:rsid w:val="00C0436E"/>
    <w:rsid w:val="00C05B73"/>
    <w:rsid w:val="00C10901"/>
    <w:rsid w:val="00C1571F"/>
    <w:rsid w:val="00C17B81"/>
    <w:rsid w:val="00C324AB"/>
    <w:rsid w:val="00C37374"/>
    <w:rsid w:val="00C44080"/>
    <w:rsid w:val="00C46FA1"/>
    <w:rsid w:val="00C55E84"/>
    <w:rsid w:val="00C57703"/>
    <w:rsid w:val="00C60ABD"/>
    <w:rsid w:val="00C70673"/>
    <w:rsid w:val="00C75688"/>
    <w:rsid w:val="00C94CAC"/>
    <w:rsid w:val="00CC1145"/>
    <w:rsid w:val="00CD29B4"/>
    <w:rsid w:val="00CD2FAE"/>
    <w:rsid w:val="00CD6C63"/>
    <w:rsid w:val="00CF2A16"/>
    <w:rsid w:val="00CF3527"/>
    <w:rsid w:val="00CF497B"/>
    <w:rsid w:val="00D07A70"/>
    <w:rsid w:val="00D105EA"/>
    <w:rsid w:val="00D10FAB"/>
    <w:rsid w:val="00D1189A"/>
    <w:rsid w:val="00D12AD4"/>
    <w:rsid w:val="00D14D47"/>
    <w:rsid w:val="00D20BC2"/>
    <w:rsid w:val="00D22404"/>
    <w:rsid w:val="00D30D47"/>
    <w:rsid w:val="00D50AE6"/>
    <w:rsid w:val="00D525F5"/>
    <w:rsid w:val="00D54236"/>
    <w:rsid w:val="00D65182"/>
    <w:rsid w:val="00D70446"/>
    <w:rsid w:val="00D85A87"/>
    <w:rsid w:val="00D91C8D"/>
    <w:rsid w:val="00D94AC3"/>
    <w:rsid w:val="00D95171"/>
    <w:rsid w:val="00DA5688"/>
    <w:rsid w:val="00DA5F38"/>
    <w:rsid w:val="00DC1936"/>
    <w:rsid w:val="00DC3F0E"/>
    <w:rsid w:val="00DC4EF9"/>
    <w:rsid w:val="00DD149E"/>
    <w:rsid w:val="00DD2230"/>
    <w:rsid w:val="00DE3910"/>
    <w:rsid w:val="00DE3F55"/>
    <w:rsid w:val="00DE4BA5"/>
    <w:rsid w:val="00DE594D"/>
    <w:rsid w:val="00DF3014"/>
    <w:rsid w:val="00DF79B2"/>
    <w:rsid w:val="00E024F4"/>
    <w:rsid w:val="00E02D36"/>
    <w:rsid w:val="00E210F3"/>
    <w:rsid w:val="00E220F8"/>
    <w:rsid w:val="00E32EE3"/>
    <w:rsid w:val="00E4287C"/>
    <w:rsid w:val="00E4615B"/>
    <w:rsid w:val="00E6265F"/>
    <w:rsid w:val="00E63FEB"/>
    <w:rsid w:val="00E64F64"/>
    <w:rsid w:val="00E671DF"/>
    <w:rsid w:val="00E75CFD"/>
    <w:rsid w:val="00E76010"/>
    <w:rsid w:val="00E85A30"/>
    <w:rsid w:val="00E86D61"/>
    <w:rsid w:val="00EC312E"/>
    <w:rsid w:val="00ED02F4"/>
    <w:rsid w:val="00EE3AD1"/>
    <w:rsid w:val="00EE5CE9"/>
    <w:rsid w:val="00EE62F8"/>
    <w:rsid w:val="00F11254"/>
    <w:rsid w:val="00F14D58"/>
    <w:rsid w:val="00F21151"/>
    <w:rsid w:val="00F5656A"/>
    <w:rsid w:val="00F67D75"/>
    <w:rsid w:val="00F716F3"/>
    <w:rsid w:val="00F74BFC"/>
    <w:rsid w:val="00F74ECF"/>
    <w:rsid w:val="00F77DC0"/>
    <w:rsid w:val="00F82E2D"/>
    <w:rsid w:val="00F83804"/>
    <w:rsid w:val="00F84F3D"/>
    <w:rsid w:val="00F954A0"/>
    <w:rsid w:val="00FA6B6F"/>
    <w:rsid w:val="00FB063E"/>
    <w:rsid w:val="00FB329C"/>
    <w:rsid w:val="00FB38BD"/>
    <w:rsid w:val="00FC5AFA"/>
    <w:rsid w:val="00FD39BC"/>
    <w:rsid w:val="00FE5929"/>
    <w:rsid w:val="00FE785C"/>
    <w:rsid w:val="00FF0FC7"/>
    <w:rsid w:val="00FF4827"/>
    <w:rsid w:val="00FF5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2DA73"/>
  <w15:chartTrackingRefBased/>
  <w15:docId w15:val="{FBCEE05F-0292-4A8C-B946-6BAE354C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sz w:val="22"/>
      <w:lang w:eastAsia="en-US"/>
    </w:rPr>
  </w:style>
  <w:style w:type="paragraph" w:styleId="Heading1">
    <w:name w:val="heading 1"/>
    <w:basedOn w:val="Normal"/>
    <w:next w:val="Normal"/>
    <w:link w:val="Heading1Char"/>
    <w:qFormat/>
    <w:pPr>
      <w:keepNext/>
      <w:outlineLvl w:val="0"/>
    </w:pPr>
    <w:rPr>
      <w:rFonts w:ascii="Arial" w:hAnsi="Arial"/>
      <w:b/>
    </w:rPr>
  </w:style>
  <w:style w:type="paragraph" w:styleId="Heading2">
    <w:name w:val="heading 2"/>
    <w:basedOn w:val="Normal"/>
    <w:next w:val="Normal"/>
    <w:link w:val="Heading2Char"/>
    <w:qFormat/>
    <w:pPr>
      <w:keepNext/>
      <w:jc w:val="center"/>
      <w:outlineLvl w:val="1"/>
    </w:pPr>
    <w:rPr>
      <w:rFonts w:ascii="Arial" w:hAnsi="Arial"/>
      <w:b/>
      <w:sz w:val="24"/>
    </w:rPr>
  </w:style>
  <w:style w:type="paragraph" w:styleId="Heading3">
    <w:name w:val="heading 3"/>
    <w:basedOn w:val="Normal"/>
    <w:next w:val="Normal"/>
    <w:qFormat/>
    <w:pPr>
      <w:keepNext/>
      <w:spacing w:line="220" w:lineRule="exact"/>
      <w:outlineLvl w:val="2"/>
    </w:pPr>
    <w:rPr>
      <w:rFonts w:ascii="Arial" w:hAnsi="Arial"/>
      <w:b/>
      <w:sz w:val="21"/>
    </w:rPr>
  </w:style>
  <w:style w:type="paragraph" w:styleId="Heading4">
    <w:name w:val="heading 4"/>
    <w:basedOn w:val="Normal"/>
    <w:next w:val="Normal"/>
    <w:qFormat/>
    <w:pPr>
      <w:keepNext/>
      <w:outlineLvl w:val="3"/>
    </w:pPr>
    <w:rPr>
      <w:rFonts w:ascii="Arial" w:hAnsi="Arial"/>
      <w:b/>
      <w:u w:val="single"/>
    </w:rPr>
  </w:style>
  <w:style w:type="paragraph" w:styleId="Heading5">
    <w:name w:val="heading 5"/>
    <w:basedOn w:val="Normal"/>
    <w:next w:val="Normal"/>
    <w:qFormat/>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Arial" w:hAnsi="Arial"/>
      <w:b/>
    </w:rPr>
  </w:style>
  <w:style w:type="paragraph" w:styleId="Caption">
    <w:name w:val="caption"/>
    <w:basedOn w:val="Normal"/>
    <w:next w:val="Normal"/>
    <w:qFormat/>
    <w:pPr>
      <w:jc w:val="center"/>
    </w:pPr>
    <w:rPr>
      <w:rFonts w:ascii="Arial" w:hAnsi="Arial"/>
      <w:b/>
      <w:i/>
    </w:rPr>
  </w:style>
  <w:style w:type="paragraph" w:styleId="BodyText">
    <w:name w:val="Body Text"/>
    <w:basedOn w:val="Normal"/>
    <w:link w:val="BodyTextChar"/>
    <w:rPr>
      <w:rFonts w:ascii="Arial" w:hAnsi="Arial"/>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i/>
    </w:rPr>
  </w:style>
  <w:style w:type="character" w:styleId="Hyperlink">
    <w:name w:val="Hyperlink"/>
    <w:unhideWhenUsed/>
    <w:rsid w:val="00C05B73"/>
    <w:rPr>
      <w:color w:val="0000FF"/>
      <w:u w:val="single"/>
    </w:rPr>
  </w:style>
  <w:style w:type="character" w:customStyle="1" w:styleId="Heading1Char">
    <w:name w:val="Heading 1 Char"/>
    <w:link w:val="Heading1"/>
    <w:rsid w:val="002464E8"/>
    <w:rPr>
      <w:rFonts w:ascii="Arial" w:hAnsi="Arial"/>
      <w:b/>
      <w:sz w:val="22"/>
      <w:lang w:eastAsia="en-US"/>
    </w:rPr>
  </w:style>
  <w:style w:type="character" w:styleId="FollowedHyperlink">
    <w:name w:val="FollowedHyperlink"/>
    <w:uiPriority w:val="99"/>
    <w:semiHidden/>
    <w:unhideWhenUsed/>
    <w:rsid w:val="00AF4280"/>
    <w:rPr>
      <w:color w:val="800080"/>
      <w:u w:val="single"/>
    </w:rPr>
  </w:style>
  <w:style w:type="paragraph" w:styleId="BalloonText">
    <w:name w:val="Balloon Text"/>
    <w:basedOn w:val="Normal"/>
    <w:link w:val="BalloonTextChar"/>
    <w:uiPriority w:val="99"/>
    <w:semiHidden/>
    <w:unhideWhenUsed/>
    <w:rsid w:val="00BF011F"/>
    <w:rPr>
      <w:rFonts w:ascii="Tahoma" w:hAnsi="Tahoma" w:cs="Tahoma"/>
      <w:sz w:val="16"/>
      <w:szCs w:val="16"/>
    </w:rPr>
  </w:style>
  <w:style w:type="character" w:customStyle="1" w:styleId="BalloonTextChar">
    <w:name w:val="Balloon Text Char"/>
    <w:link w:val="BalloonText"/>
    <w:uiPriority w:val="99"/>
    <w:semiHidden/>
    <w:rsid w:val="00BF011F"/>
    <w:rPr>
      <w:rFonts w:ascii="Tahoma" w:hAnsi="Tahoma" w:cs="Tahoma"/>
      <w:sz w:val="16"/>
      <w:szCs w:val="16"/>
      <w:lang w:eastAsia="en-US"/>
    </w:rPr>
  </w:style>
  <w:style w:type="character" w:customStyle="1" w:styleId="body0020textchar">
    <w:name w:val="body_0020text__char"/>
    <w:rsid w:val="00E76010"/>
  </w:style>
  <w:style w:type="character" w:customStyle="1" w:styleId="BodyTextChar">
    <w:name w:val="Body Text Char"/>
    <w:link w:val="BodyText"/>
    <w:rsid w:val="00E76010"/>
    <w:rPr>
      <w:rFonts w:ascii="Arial" w:hAnsi="Arial"/>
      <w:sz w:val="22"/>
      <w:lang w:eastAsia="en-US"/>
    </w:rPr>
  </w:style>
  <w:style w:type="paragraph" w:customStyle="1" w:styleId="ColorfulList-Accent11">
    <w:name w:val="Colorful List - Accent 11"/>
    <w:basedOn w:val="Normal"/>
    <w:uiPriority w:val="34"/>
    <w:qFormat/>
    <w:rsid w:val="00791B27"/>
    <w:pPr>
      <w:ind w:left="720"/>
    </w:pPr>
    <w:rPr>
      <w:rFonts w:ascii="Arial" w:hAnsi="Arial"/>
    </w:rPr>
  </w:style>
  <w:style w:type="character" w:customStyle="1" w:styleId="Heading2Char">
    <w:name w:val="Heading 2 Char"/>
    <w:link w:val="Heading2"/>
    <w:rsid w:val="00BB2DA0"/>
    <w:rPr>
      <w:rFonts w:ascii="Arial" w:hAnsi="Arial"/>
      <w:b/>
      <w:sz w:val="24"/>
      <w:lang w:eastAsia="en-US"/>
    </w:rPr>
  </w:style>
  <w:style w:type="paragraph" w:customStyle="1" w:styleId="Default">
    <w:name w:val="Default"/>
    <w:rsid w:val="00E02D36"/>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1806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53132"/>
    <w:rPr>
      <w:sz w:val="18"/>
      <w:szCs w:val="18"/>
    </w:rPr>
  </w:style>
  <w:style w:type="paragraph" w:styleId="CommentText">
    <w:name w:val="annotation text"/>
    <w:basedOn w:val="Normal"/>
    <w:link w:val="CommentTextChar"/>
    <w:uiPriority w:val="99"/>
    <w:semiHidden/>
    <w:unhideWhenUsed/>
    <w:rsid w:val="00153132"/>
    <w:rPr>
      <w:sz w:val="24"/>
      <w:szCs w:val="24"/>
    </w:rPr>
  </w:style>
  <w:style w:type="character" w:customStyle="1" w:styleId="CommentTextChar">
    <w:name w:val="Comment Text Char"/>
    <w:link w:val="CommentText"/>
    <w:uiPriority w:val="99"/>
    <w:semiHidden/>
    <w:rsid w:val="00153132"/>
    <w:rPr>
      <w:rFonts w:ascii="Helvetica" w:hAnsi="Helvetica"/>
      <w:sz w:val="24"/>
      <w:szCs w:val="24"/>
    </w:rPr>
  </w:style>
  <w:style w:type="paragraph" w:styleId="CommentSubject">
    <w:name w:val="annotation subject"/>
    <w:basedOn w:val="CommentText"/>
    <w:next w:val="CommentText"/>
    <w:link w:val="CommentSubjectChar"/>
    <w:uiPriority w:val="99"/>
    <w:semiHidden/>
    <w:unhideWhenUsed/>
    <w:rsid w:val="00153132"/>
    <w:rPr>
      <w:b/>
      <w:bCs/>
      <w:sz w:val="20"/>
      <w:szCs w:val="20"/>
    </w:rPr>
  </w:style>
  <w:style w:type="character" w:customStyle="1" w:styleId="CommentSubjectChar">
    <w:name w:val="Comment Subject Char"/>
    <w:link w:val="CommentSubject"/>
    <w:uiPriority w:val="99"/>
    <w:semiHidden/>
    <w:rsid w:val="00153132"/>
    <w:rPr>
      <w:rFonts w:ascii="Helvetica" w:hAnsi="Helvetica"/>
      <w:b/>
      <w:bCs/>
      <w:sz w:val="24"/>
      <w:szCs w:val="24"/>
    </w:rPr>
  </w:style>
  <w:style w:type="paragraph" w:styleId="NormalWeb">
    <w:name w:val="Normal (Web)"/>
    <w:basedOn w:val="Normal"/>
    <w:uiPriority w:val="99"/>
    <w:semiHidden/>
    <w:unhideWhenUsed/>
    <w:rsid w:val="008409D6"/>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5C16AD"/>
    <w:pPr>
      <w:spacing w:after="160" w:line="259"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05593">
      <w:bodyDiv w:val="1"/>
      <w:marLeft w:val="0"/>
      <w:marRight w:val="0"/>
      <w:marTop w:val="0"/>
      <w:marBottom w:val="0"/>
      <w:divBdr>
        <w:top w:val="none" w:sz="0" w:space="0" w:color="auto"/>
        <w:left w:val="none" w:sz="0" w:space="0" w:color="auto"/>
        <w:bottom w:val="none" w:sz="0" w:space="0" w:color="auto"/>
        <w:right w:val="none" w:sz="0" w:space="0" w:color="auto"/>
      </w:divBdr>
    </w:div>
    <w:div w:id="144160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sfc.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sfc.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5A1B5B562642B9CE6DAA9A5705EE" ma:contentTypeVersion="0" ma:contentTypeDescription="Create a new document." ma:contentTypeScope="" ma:versionID="dae6ff5b60fbd507e88aa41095506252">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AE48B-8419-4D5D-A912-B2AD2B11E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B59FA0-C3A5-44A0-926D-1BB6B4EBA682}">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D277FD81-6F46-4648-BE9F-AB3054D10E15}">
  <ds:schemaRefs>
    <ds:schemaRef ds:uri="http://schemas.microsoft.com/sharepoint/v3/contenttype/forms"/>
  </ds:schemaRefs>
</ds:datastoreItem>
</file>

<file path=customXml/itemProps4.xml><?xml version="1.0" encoding="utf-8"?>
<ds:datastoreItem xmlns:ds="http://schemas.openxmlformats.org/officeDocument/2006/customXml" ds:itemID="{67AD74FD-4D8D-4FB2-B938-14082D9D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WORCESTER SIXTH FORM COLLEGE</vt:lpstr>
    </vt:vector>
  </TitlesOfParts>
  <Company>wsfc</Company>
  <LinksUpToDate>false</LinksUpToDate>
  <CharactersWithSpaces>17222</CharactersWithSpaces>
  <SharedDoc>false</SharedDoc>
  <HLinks>
    <vt:vector size="24" baseType="variant">
      <vt:variant>
        <vt:i4>6815804</vt:i4>
      </vt:variant>
      <vt:variant>
        <vt:i4>9</vt:i4>
      </vt:variant>
      <vt:variant>
        <vt:i4>0</vt:i4>
      </vt:variant>
      <vt:variant>
        <vt:i4>5</vt:i4>
      </vt:variant>
      <vt:variant>
        <vt:lpwstr>https://www.gov.uk/government/publications/criminal-records-checks-for-overseas-applicants</vt:lpwstr>
      </vt:variant>
      <vt:variant>
        <vt:lpwstr/>
      </vt:variant>
      <vt:variant>
        <vt:i4>2490476</vt:i4>
      </vt:variant>
      <vt:variant>
        <vt:i4>6</vt:i4>
      </vt:variant>
      <vt:variant>
        <vt:i4>0</vt:i4>
      </vt:variant>
      <vt:variant>
        <vt:i4>5</vt:i4>
      </vt:variant>
      <vt:variant>
        <vt:lpwstr>http://www.teacherspensions.co.uk/</vt:lpwstr>
      </vt:variant>
      <vt:variant>
        <vt:lpwstr/>
      </vt:variant>
      <vt:variant>
        <vt:i4>2949220</vt:i4>
      </vt:variant>
      <vt:variant>
        <vt:i4>3</vt:i4>
      </vt:variant>
      <vt:variant>
        <vt:i4>0</vt:i4>
      </vt:variant>
      <vt:variant>
        <vt:i4>5</vt:i4>
      </vt:variant>
      <vt:variant>
        <vt:lpwstr>http://www.wsfc.ac.uk/</vt:lpwstr>
      </vt:variant>
      <vt:variant>
        <vt:lpwstr/>
      </vt:variant>
      <vt:variant>
        <vt:i4>2949220</vt:i4>
      </vt:variant>
      <vt:variant>
        <vt:i4>0</vt:i4>
      </vt:variant>
      <vt:variant>
        <vt:i4>0</vt:i4>
      </vt:variant>
      <vt:variant>
        <vt:i4>5</vt:i4>
      </vt:variant>
      <vt:variant>
        <vt:lpwstr>http://www.wsfc.ac.uk/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 SIXTH FORM COLLEGE</dc:title>
  <dc:subject/>
  <dc:creator>wsfc</dc:creator>
  <cp:keywords/>
  <cp:lastModifiedBy>wsfcadmin</cp:lastModifiedBy>
  <cp:revision>9</cp:revision>
  <cp:lastPrinted>2020-09-25T12:36:00Z</cp:lastPrinted>
  <dcterms:created xsi:type="dcterms:W3CDTF">2020-12-02T10:32:00Z</dcterms:created>
  <dcterms:modified xsi:type="dcterms:W3CDTF">2020-12-11T10:09:00Z</dcterms:modified>
</cp:coreProperties>
</file>