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EF" w:rsidRDefault="00530A28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114CA6" w:rsidRDefault="00114CA6">
      <w:pPr>
        <w:spacing w:after="0" w:line="259" w:lineRule="auto"/>
        <w:ind w:left="0" w:firstLine="0"/>
      </w:pPr>
    </w:p>
    <w:p w:rsidR="007B2249" w:rsidRDefault="007B2249">
      <w:pPr>
        <w:spacing w:after="0" w:line="259" w:lineRule="auto"/>
        <w:ind w:left="0" w:firstLine="0"/>
        <w:rPr>
          <w:sz w:val="24"/>
        </w:rPr>
      </w:pPr>
    </w:p>
    <w:p w:rsidR="007B2249" w:rsidRPr="00E264B6" w:rsidRDefault="007B2249" w:rsidP="00E264B6">
      <w:pPr>
        <w:spacing w:after="0" w:line="259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Voluntary </w:t>
      </w:r>
      <w:r w:rsidRPr="007B2249">
        <w:rPr>
          <w:b/>
          <w:sz w:val="32"/>
        </w:rPr>
        <w:t>School Car Park Attendant</w:t>
      </w:r>
    </w:p>
    <w:p w:rsidR="00E264B6" w:rsidRPr="00114CA6" w:rsidRDefault="00E264B6">
      <w:pPr>
        <w:spacing w:after="0" w:line="259" w:lineRule="auto"/>
        <w:ind w:left="0" w:firstLine="0"/>
        <w:rPr>
          <w:b/>
          <w:sz w:val="6"/>
        </w:rPr>
      </w:pPr>
    </w:p>
    <w:p w:rsidR="007B2249" w:rsidRPr="00114CA6" w:rsidRDefault="007B2249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14CA6">
        <w:rPr>
          <w:rFonts w:asciiTheme="minorHAnsi" w:hAnsiTheme="minorHAnsi" w:cstheme="minorHAnsi"/>
          <w:b/>
          <w:sz w:val="20"/>
          <w:szCs w:val="20"/>
        </w:rPr>
        <w:t>Report to:</w:t>
      </w:r>
      <w:r w:rsidRPr="00114CA6">
        <w:rPr>
          <w:rFonts w:asciiTheme="minorHAnsi" w:hAnsiTheme="minorHAnsi" w:cstheme="minorHAnsi"/>
          <w:sz w:val="20"/>
          <w:szCs w:val="20"/>
        </w:rPr>
        <w:t xml:space="preserve"> The Site Manager</w:t>
      </w:r>
    </w:p>
    <w:p w:rsidR="007B2249" w:rsidRPr="00114CA6" w:rsidRDefault="007B2249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7B2249" w:rsidRPr="00114CA6" w:rsidRDefault="007B2249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114CA6">
        <w:rPr>
          <w:rFonts w:asciiTheme="minorHAnsi" w:hAnsiTheme="minorHAnsi" w:cstheme="minorHAnsi"/>
          <w:b/>
          <w:sz w:val="20"/>
          <w:szCs w:val="20"/>
        </w:rPr>
        <w:t xml:space="preserve">Job Purpose: </w:t>
      </w:r>
      <w:r w:rsidRPr="00114CA6">
        <w:rPr>
          <w:rFonts w:asciiTheme="minorHAnsi" w:hAnsiTheme="minorHAnsi" w:cstheme="minorHAnsi"/>
          <w:sz w:val="20"/>
          <w:szCs w:val="20"/>
        </w:rPr>
        <w:t>The main responsibilities of the post are to assist with the Health and Safety of all students, staff and visitors.</w:t>
      </w:r>
      <w:r w:rsidR="003D14CE" w:rsidRPr="00114CA6">
        <w:rPr>
          <w:rFonts w:asciiTheme="minorHAnsi" w:hAnsiTheme="minorHAnsi" w:cstheme="minorHAnsi"/>
          <w:sz w:val="20"/>
          <w:szCs w:val="20"/>
        </w:rPr>
        <w:t xml:space="preserve"> You will be responsible for the safe arrival and departure of all vehicles during peak times.</w:t>
      </w:r>
    </w:p>
    <w:p w:rsidR="003D14CE" w:rsidRPr="00114CA6" w:rsidRDefault="003D14CE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114CA6" w:rsidRPr="00114CA6" w:rsidRDefault="007B2249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14CA6">
        <w:rPr>
          <w:rFonts w:asciiTheme="minorHAnsi" w:hAnsiTheme="minorHAnsi" w:cstheme="minorHAnsi"/>
          <w:b/>
          <w:sz w:val="20"/>
          <w:szCs w:val="20"/>
        </w:rPr>
        <w:t>Hours of work:</w:t>
      </w:r>
      <w:r w:rsidRPr="00114CA6">
        <w:rPr>
          <w:rFonts w:asciiTheme="minorHAnsi" w:hAnsiTheme="minorHAnsi" w:cstheme="minorHAnsi"/>
          <w:sz w:val="20"/>
          <w:szCs w:val="20"/>
        </w:rPr>
        <w:t xml:space="preserve"> </w:t>
      </w:r>
      <w:r w:rsidR="00114CA6" w:rsidRPr="00114CA6">
        <w:rPr>
          <w:rFonts w:asciiTheme="minorHAnsi" w:hAnsiTheme="minorHAnsi" w:cstheme="minorHAnsi"/>
          <w:sz w:val="20"/>
          <w:szCs w:val="20"/>
        </w:rPr>
        <w:t>14.</w:t>
      </w:r>
      <w:r w:rsidR="002B1B09">
        <w:rPr>
          <w:rFonts w:asciiTheme="minorHAnsi" w:hAnsiTheme="minorHAnsi" w:cstheme="minorHAnsi"/>
          <w:sz w:val="20"/>
          <w:szCs w:val="20"/>
        </w:rPr>
        <w:t>10</w:t>
      </w:r>
      <w:r w:rsidR="00114CA6" w:rsidRPr="00114CA6">
        <w:rPr>
          <w:rFonts w:asciiTheme="minorHAnsi" w:hAnsiTheme="minorHAnsi" w:cstheme="minorHAnsi"/>
          <w:sz w:val="20"/>
          <w:szCs w:val="20"/>
        </w:rPr>
        <w:t xml:space="preserve"> – 14.</w:t>
      </w:r>
      <w:r w:rsidR="002B1B09">
        <w:rPr>
          <w:rFonts w:asciiTheme="minorHAnsi" w:hAnsiTheme="minorHAnsi" w:cstheme="minorHAnsi"/>
          <w:sz w:val="20"/>
          <w:szCs w:val="20"/>
        </w:rPr>
        <w:t>40</w:t>
      </w:r>
      <w:r w:rsidR="00114CA6" w:rsidRPr="00114CA6">
        <w:rPr>
          <w:rFonts w:asciiTheme="minorHAnsi" w:hAnsiTheme="minorHAnsi" w:cstheme="minorHAnsi"/>
          <w:sz w:val="20"/>
          <w:szCs w:val="20"/>
        </w:rPr>
        <w:t xml:space="preserve"> (30</w:t>
      </w:r>
      <w:r w:rsidR="002B1B09">
        <w:rPr>
          <w:rFonts w:asciiTheme="minorHAnsi" w:hAnsiTheme="minorHAnsi" w:cstheme="minorHAnsi"/>
          <w:sz w:val="20"/>
          <w:szCs w:val="20"/>
        </w:rPr>
        <w:t xml:space="preserve"> </w:t>
      </w:r>
      <w:r w:rsidR="00114CA6" w:rsidRPr="00114CA6">
        <w:rPr>
          <w:rFonts w:asciiTheme="minorHAnsi" w:hAnsiTheme="minorHAnsi" w:cstheme="minorHAnsi"/>
          <w:sz w:val="20"/>
          <w:szCs w:val="20"/>
        </w:rPr>
        <w:t xml:space="preserve">minutes). </w:t>
      </w:r>
      <w:r w:rsidRPr="00114CA6">
        <w:rPr>
          <w:rFonts w:asciiTheme="minorHAnsi" w:hAnsiTheme="minorHAnsi" w:cstheme="minorHAnsi"/>
          <w:sz w:val="20"/>
          <w:szCs w:val="20"/>
        </w:rPr>
        <w:t>Term time only (39 weeks per annum)</w:t>
      </w:r>
      <w:r w:rsidR="00114CA6" w:rsidRPr="00114CA6">
        <w:rPr>
          <w:rFonts w:asciiTheme="minorHAnsi" w:hAnsiTheme="minorHAnsi" w:cstheme="minorHAnsi"/>
          <w:sz w:val="20"/>
          <w:szCs w:val="20"/>
        </w:rPr>
        <w:t>.</w:t>
      </w:r>
    </w:p>
    <w:p w:rsidR="007B2249" w:rsidRPr="00114CA6" w:rsidRDefault="007B2249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3D14CE" w:rsidRPr="00114CA6" w:rsidRDefault="003D14CE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114CA6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:rsidR="000F12EF" w:rsidRPr="00114CA6" w:rsidRDefault="000F12EF">
      <w:pPr>
        <w:spacing w:after="0" w:line="259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3D14CE" w:rsidRPr="00114CA6" w:rsidRDefault="003D14CE" w:rsidP="003D14CE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114CA6">
        <w:rPr>
          <w:rFonts w:asciiTheme="minorHAnsi" w:hAnsiTheme="minorHAnsi" w:cstheme="minorHAnsi"/>
          <w:sz w:val="20"/>
          <w:szCs w:val="20"/>
        </w:rPr>
        <w:t>To be a visual presence at the school gates</w:t>
      </w:r>
    </w:p>
    <w:p w:rsidR="003D14CE" w:rsidRPr="00114CA6" w:rsidRDefault="003D14CE" w:rsidP="003D14CE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114CA6">
        <w:rPr>
          <w:rFonts w:asciiTheme="minorHAnsi" w:hAnsiTheme="minorHAnsi" w:cstheme="minorHAnsi"/>
          <w:sz w:val="20"/>
          <w:szCs w:val="20"/>
        </w:rPr>
        <w:t>To direct parents/visitors to available spaces in the appropriate designated parking areas</w:t>
      </w:r>
    </w:p>
    <w:p w:rsidR="003D14CE" w:rsidRPr="00114CA6" w:rsidRDefault="003D14CE" w:rsidP="003D14CE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114CA6">
        <w:rPr>
          <w:rFonts w:asciiTheme="minorHAnsi" w:hAnsiTheme="minorHAnsi" w:cstheme="minorHAnsi"/>
          <w:sz w:val="20"/>
          <w:szCs w:val="20"/>
        </w:rPr>
        <w:t>To supervise the car park and ensure it is kept accessible at all times</w:t>
      </w:r>
    </w:p>
    <w:p w:rsidR="003D14CE" w:rsidRPr="00114CA6" w:rsidRDefault="003D14CE" w:rsidP="003D14CE">
      <w:pPr>
        <w:pStyle w:val="ListParagraph"/>
        <w:numPr>
          <w:ilvl w:val="0"/>
          <w:numId w:val="3"/>
        </w:numPr>
        <w:spacing w:after="0" w:line="259" w:lineRule="auto"/>
        <w:rPr>
          <w:rFonts w:asciiTheme="minorHAnsi" w:hAnsiTheme="minorHAnsi" w:cstheme="minorHAnsi"/>
          <w:sz w:val="20"/>
          <w:szCs w:val="20"/>
        </w:rPr>
      </w:pPr>
      <w:r w:rsidRPr="00114CA6">
        <w:rPr>
          <w:rFonts w:asciiTheme="minorHAnsi" w:hAnsiTheme="minorHAnsi" w:cstheme="minorHAnsi"/>
          <w:sz w:val="20"/>
          <w:szCs w:val="20"/>
        </w:rPr>
        <w:t>Patrol surrounding areas of the school to ensure traffic is kept minimal for those entering and exiting the school</w:t>
      </w:r>
    </w:p>
    <w:p w:rsidR="00E264B6" w:rsidRPr="00114CA6" w:rsidRDefault="00E264B6" w:rsidP="00E264B6">
      <w:pPr>
        <w:spacing w:after="0" w:line="259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:rsidR="000F12EF" w:rsidRPr="00114CA6" w:rsidRDefault="003D14CE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114CA6">
        <w:rPr>
          <w:rFonts w:asciiTheme="minorHAnsi" w:hAnsiTheme="minorHAnsi" w:cstheme="minorHAnsi"/>
          <w:b/>
          <w:sz w:val="20"/>
          <w:szCs w:val="20"/>
        </w:rPr>
        <w:t>Person Specification</w:t>
      </w:r>
    </w:p>
    <w:p w:rsidR="003D14CE" w:rsidRPr="00114CA6" w:rsidRDefault="003D14CE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753" w:type="dxa"/>
        <w:tblInd w:w="0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4347"/>
        <w:gridCol w:w="3637"/>
      </w:tblGrid>
      <w:tr w:rsidR="000F12EF" w:rsidRPr="00114CA6">
        <w:trPr>
          <w:trHeight w:val="54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Attributes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F12EF" w:rsidRPr="00114CA6" w:rsidRDefault="00530A2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Desirable </w:t>
            </w:r>
          </w:p>
        </w:tc>
      </w:tr>
      <w:tr w:rsidR="000F12EF" w:rsidRPr="00114CA6">
        <w:trPr>
          <w:trHeight w:val="545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 w:rsidP="002B1B09">
            <w:pPr>
              <w:numPr>
                <w:ilvl w:val="0"/>
                <w:numId w:val="2"/>
              </w:numPr>
              <w:spacing w:after="19" w:line="25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Experience of working with general public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Previous work in a similar role and setting. </w:t>
            </w:r>
          </w:p>
        </w:tc>
      </w:tr>
      <w:tr w:rsidR="000F12EF" w:rsidRPr="00114CA6">
        <w:trPr>
          <w:trHeight w:val="359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1" w:line="238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Skills and abilities / Special </w:t>
            </w:r>
          </w:p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Knowledge / </w:t>
            </w:r>
          </w:p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Attitudes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numPr>
                <w:ilvl w:val="0"/>
                <w:numId w:val="2"/>
              </w:numPr>
              <w:spacing w:after="19" w:line="25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Good customer service skills </w:t>
            </w:r>
          </w:p>
          <w:p w:rsidR="000F12EF" w:rsidRPr="00114CA6" w:rsidRDefault="00530A28">
            <w:pPr>
              <w:numPr>
                <w:ilvl w:val="0"/>
                <w:numId w:val="2"/>
              </w:numPr>
              <w:spacing w:after="67" w:line="23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Good communication skills – clear and accurate with guests, visitors and colleagues. </w:t>
            </w:r>
          </w:p>
          <w:p w:rsidR="000F12EF" w:rsidRPr="00114CA6" w:rsidRDefault="00530A28">
            <w:pPr>
              <w:numPr>
                <w:ilvl w:val="0"/>
                <w:numId w:val="2"/>
              </w:numPr>
              <w:spacing w:after="19" w:line="25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Patience and the ability to keep calm </w:t>
            </w:r>
          </w:p>
          <w:p w:rsidR="000F12EF" w:rsidRPr="00114CA6" w:rsidRDefault="00530A28">
            <w:pPr>
              <w:numPr>
                <w:ilvl w:val="0"/>
                <w:numId w:val="2"/>
              </w:numPr>
              <w:spacing w:after="67" w:line="23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Good humoured and assertive and polite to appropriately handle challenging situations </w:t>
            </w:r>
          </w:p>
          <w:p w:rsidR="000F12EF" w:rsidRPr="00114CA6" w:rsidRDefault="00530A28">
            <w:pPr>
              <w:numPr>
                <w:ilvl w:val="0"/>
                <w:numId w:val="2"/>
              </w:numPr>
              <w:spacing w:after="19" w:line="25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Attentive and observant </w:t>
            </w:r>
          </w:p>
          <w:p w:rsidR="000F12EF" w:rsidRPr="00114CA6" w:rsidRDefault="00530A28">
            <w:pPr>
              <w:numPr>
                <w:ilvl w:val="0"/>
                <w:numId w:val="2"/>
              </w:numPr>
              <w:spacing w:after="0" w:line="25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Common sense and sound decision </w:t>
            </w:r>
          </w:p>
          <w:p w:rsidR="000F12EF" w:rsidRPr="00114CA6" w:rsidRDefault="00530A28">
            <w:pPr>
              <w:spacing w:after="43" w:line="259" w:lineRule="auto"/>
              <w:ind w:left="36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making skills </w:t>
            </w:r>
          </w:p>
          <w:p w:rsidR="000F12EF" w:rsidRPr="00114CA6" w:rsidRDefault="00530A28">
            <w:pPr>
              <w:numPr>
                <w:ilvl w:val="0"/>
                <w:numId w:val="2"/>
              </w:numPr>
              <w:spacing w:after="14" w:line="25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Fit to work outdoors </w:t>
            </w:r>
          </w:p>
          <w:p w:rsidR="000F12EF" w:rsidRPr="00114CA6" w:rsidRDefault="00530A28">
            <w:pPr>
              <w:numPr>
                <w:ilvl w:val="0"/>
                <w:numId w:val="2"/>
              </w:numPr>
              <w:spacing w:after="0" w:line="259" w:lineRule="auto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Team player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0F12EF">
            <w:pPr>
              <w:spacing w:after="0" w:line="259" w:lineRule="auto"/>
              <w:ind w:left="2" w:right="80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12EF" w:rsidRPr="00114CA6">
        <w:trPr>
          <w:trHeight w:val="55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Personal </w:t>
            </w:r>
          </w:p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Circumstances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tabs>
                <w:tab w:val="center" w:pos="1369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eastAsia="Segoe UI Symbol" w:hAnsiTheme="minorHAnsi" w:cstheme="minorHAnsi"/>
                <w:sz w:val="20"/>
                <w:szCs w:val="20"/>
              </w:rPr>
              <w:t>•</w:t>
            </w:r>
            <w:r w:rsidRPr="00114CA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114CA6">
              <w:rPr>
                <w:rFonts w:asciiTheme="minorHAnsi" w:eastAsia="Arial" w:hAnsiTheme="minorHAnsi" w:cstheme="minorHAnsi"/>
                <w:sz w:val="20"/>
                <w:szCs w:val="20"/>
              </w:rPr>
              <w:tab/>
            </w: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Flexible and adaptable </w:t>
            </w:r>
          </w:p>
          <w:p w:rsidR="000F12EF" w:rsidRPr="00114CA6" w:rsidRDefault="00530A2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EF" w:rsidRPr="00114CA6" w:rsidRDefault="00530A2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4CA6">
              <w:rPr>
                <w:rFonts w:asciiTheme="minorHAnsi" w:hAnsiTheme="minorHAnsi" w:cstheme="minorHAnsi"/>
                <w:sz w:val="20"/>
                <w:szCs w:val="20"/>
              </w:rPr>
              <w:t xml:space="preserve">Available at short notice </w:t>
            </w:r>
          </w:p>
        </w:tc>
      </w:tr>
    </w:tbl>
    <w:p w:rsidR="00114CA6" w:rsidRDefault="00114CA6" w:rsidP="003D14CE">
      <w:pPr>
        <w:spacing w:after="8327" w:line="259" w:lineRule="auto"/>
        <w:ind w:left="0" w:firstLine="0"/>
      </w:pPr>
      <w:r w:rsidRPr="00114CA6">
        <w:rPr>
          <w:rFonts w:asciiTheme="minorHAnsi" w:hAnsiTheme="minorHAnsi" w:cstheme="minorHAnsi"/>
          <w:color w:val="0B0C0C"/>
          <w:sz w:val="20"/>
          <w:szCs w:val="20"/>
          <w:shd w:val="clear" w:color="auto" w:fill="FFFFFF"/>
        </w:rPr>
        <w:t>Pioneer Secondary Academy is committed to safeguarding and promoting the welfare of children and young people. The successful candidate will be subject to an enhanced DBS record check</w:t>
      </w:r>
      <w:r>
        <w:rPr>
          <w:rFonts w:asciiTheme="minorHAnsi" w:hAnsiTheme="minorHAnsi" w:cstheme="minorHAnsi"/>
          <w:color w:val="0B0C0C"/>
          <w:sz w:val="20"/>
          <w:szCs w:val="20"/>
          <w:shd w:val="clear" w:color="auto" w:fill="FFFFFF"/>
        </w:rPr>
        <w:t>.</w:t>
      </w:r>
    </w:p>
    <w:sectPr w:rsidR="00114CA6">
      <w:headerReference w:type="default" r:id="rId7"/>
      <w:pgSz w:w="11906" w:h="16838"/>
      <w:pgMar w:top="1133" w:right="1072" w:bottom="717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C5" w:rsidRDefault="001223C5" w:rsidP="007B2249">
      <w:pPr>
        <w:spacing w:after="0" w:line="240" w:lineRule="auto"/>
      </w:pPr>
      <w:r>
        <w:separator/>
      </w:r>
    </w:p>
  </w:endnote>
  <w:endnote w:type="continuationSeparator" w:id="0">
    <w:p w:rsidR="001223C5" w:rsidRDefault="001223C5" w:rsidP="007B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Rom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C5" w:rsidRDefault="001223C5" w:rsidP="007B2249">
      <w:pPr>
        <w:spacing w:after="0" w:line="240" w:lineRule="auto"/>
      </w:pPr>
      <w:r>
        <w:separator/>
      </w:r>
    </w:p>
  </w:footnote>
  <w:footnote w:type="continuationSeparator" w:id="0">
    <w:p w:rsidR="001223C5" w:rsidRDefault="001223C5" w:rsidP="007B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249" w:rsidRDefault="007B2249" w:rsidP="007B22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720"/>
      <w:rPr>
        <w:rFonts w:ascii="Charter Roman" w:eastAsia="Charter Roman" w:hAnsi="Charter Roman" w:cs="Charter Roman"/>
        <w:b/>
        <w:color w:val="7F7F7F"/>
        <w:sz w:val="52"/>
        <w:szCs w:val="52"/>
      </w:rPr>
    </w:pPr>
    <w:r>
      <w:rPr>
        <w:rFonts w:ascii="Charter Roman" w:eastAsia="Charter Roman" w:hAnsi="Charter Roman" w:cs="Charter Roman"/>
        <w:b/>
        <w:noProof/>
        <w:color w:val="7F7F7F"/>
        <w:sz w:val="52"/>
        <w:szCs w:val="52"/>
      </w:rPr>
      <w:drawing>
        <wp:anchor distT="0" distB="0" distL="114300" distR="114300" simplePos="0" relativeHeight="251659264" behindDoc="1" locked="0" layoutInCell="1" hidden="0" allowOverlap="1" wp14:anchorId="13E6A04E" wp14:editId="11A08A09">
          <wp:simplePos x="0" y="0"/>
          <wp:positionH relativeFrom="margin">
            <wp:posOffset>4516755</wp:posOffset>
          </wp:positionH>
          <wp:positionV relativeFrom="margin">
            <wp:posOffset>-925830</wp:posOffset>
          </wp:positionV>
          <wp:extent cx="1724201" cy="1944000"/>
          <wp:effectExtent l="0" t="0" r="0" b="0"/>
          <wp:wrapNone/>
          <wp:docPr id="10" name="image3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201" cy="19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harter Roman" w:eastAsia="Charter Roman" w:hAnsi="Charter Roman" w:cs="Charter Roman"/>
        <w:b/>
        <w:color w:val="7F7F7F"/>
        <w:sz w:val="52"/>
        <w:szCs w:val="52"/>
      </w:rPr>
      <w:t>Sikh Academies Trust</w:t>
    </w:r>
  </w:p>
  <w:p w:rsidR="007B2249" w:rsidRDefault="007B2249" w:rsidP="007B22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720"/>
      <w:rPr>
        <w:rFonts w:ascii="Charter Roman" w:eastAsia="Charter Roman" w:hAnsi="Charter Roman" w:cs="Charter Roman"/>
        <w:b/>
        <w:color w:val="808080"/>
        <w:sz w:val="21"/>
        <w:szCs w:val="21"/>
      </w:rPr>
    </w:pPr>
    <w:r>
      <w:rPr>
        <w:rFonts w:ascii="Charter Roman" w:eastAsia="Charter Roman" w:hAnsi="Charter Roman" w:cs="Charter Roman"/>
        <w:b/>
        <w:color w:val="7F7F7F"/>
        <w:sz w:val="21"/>
        <w:szCs w:val="21"/>
      </w:rPr>
      <w:t>www.sikhacademiestrust.com   info@sikhacademiestrust.com</w:t>
    </w:r>
  </w:p>
  <w:p w:rsidR="007B2249" w:rsidRDefault="007B2249" w:rsidP="007B22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720"/>
      <w:rPr>
        <w:rFonts w:ascii="Charter Roman" w:eastAsia="Charter Roman" w:hAnsi="Charter Roman" w:cs="Charter Roman"/>
        <w:b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6DC2980" wp14:editId="5730F01C">
              <wp:simplePos x="0" y="0"/>
              <wp:positionH relativeFrom="column">
                <wp:posOffset>-485774</wp:posOffset>
              </wp:positionH>
              <wp:positionV relativeFrom="paragraph">
                <wp:posOffset>66675</wp:posOffset>
              </wp:positionV>
              <wp:extent cx="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04450" y="3780000"/>
                        <a:ext cx="44831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9A586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38.25pt;margin-top:5.2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" strokecolor="#7f7f7f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:rsidR="007B2249" w:rsidRDefault="007B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C03C8"/>
    <w:multiLevelType w:val="hybridMultilevel"/>
    <w:tmpl w:val="829C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16B7"/>
    <w:multiLevelType w:val="hybridMultilevel"/>
    <w:tmpl w:val="5D6A4180"/>
    <w:lvl w:ilvl="0" w:tplc="60A87B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A0A8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4D58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01BF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0B85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4106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219F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E6EF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820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79131C"/>
    <w:multiLevelType w:val="hybridMultilevel"/>
    <w:tmpl w:val="A468D3C0"/>
    <w:lvl w:ilvl="0" w:tplc="0BBED5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4E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DC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49F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4A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86AE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2EA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E5F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CBA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EF"/>
    <w:rsid w:val="000F12EF"/>
    <w:rsid w:val="00114CA6"/>
    <w:rsid w:val="001223C5"/>
    <w:rsid w:val="002B1B09"/>
    <w:rsid w:val="003D14CE"/>
    <w:rsid w:val="00530A28"/>
    <w:rsid w:val="007B2249"/>
    <w:rsid w:val="00AE67BE"/>
    <w:rsid w:val="00DA3C10"/>
    <w:rsid w:val="00E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FB47"/>
  <w15:docId w15:val="{F45EBE2D-6AA9-4EE0-9124-482F969F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000080"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000080"/>
      <w:spacing w:after="0"/>
      <w:outlineLvl w:val="1"/>
    </w:pPr>
    <w:rPr>
      <w:rFonts w:ascii="Arial" w:eastAsia="Arial" w:hAnsi="Arial" w:cs="Arial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4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4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D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Holyport College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Nancy</dc:creator>
  <cp:keywords/>
  <cp:lastModifiedBy>Manpreet Bhatti</cp:lastModifiedBy>
  <cp:revision>5</cp:revision>
  <dcterms:created xsi:type="dcterms:W3CDTF">2025-02-04T14:24:00Z</dcterms:created>
  <dcterms:modified xsi:type="dcterms:W3CDTF">2025-02-11T13:36:00Z</dcterms:modified>
</cp:coreProperties>
</file>