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7672" w14:textId="5EC491E5" w:rsidR="00F67416" w:rsidRPr="00620CD2" w:rsidRDefault="57870B3F" w:rsidP="186BF5AA">
      <w:pPr>
        <w:jc w:val="center"/>
      </w:pPr>
      <w:r>
        <w:rPr>
          <w:noProof/>
        </w:rPr>
        <w:drawing>
          <wp:inline distT="0" distB="0" distL="0" distR="0" wp14:anchorId="7E3D0C53" wp14:editId="11CFD186">
            <wp:extent cx="1104900" cy="1123950"/>
            <wp:effectExtent l="0" t="0" r="0" b="0"/>
            <wp:docPr id="376820465" name="drawing" descr="Q3 Academy Tipton - School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2046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AE305" w14:textId="12EEDFFF" w:rsidR="186BF5AA" w:rsidRDefault="186BF5AA" w:rsidP="186BF5AA">
      <w:pPr>
        <w:jc w:val="center"/>
        <w:rPr>
          <w:rFonts w:ascii="Arial" w:hAnsi="Arial" w:cs="Arial"/>
          <w:b/>
          <w:bCs/>
        </w:rPr>
      </w:pPr>
    </w:p>
    <w:p w14:paraId="354B7674" w14:textId="0E300D88" w:rsidR="00F67416" w:rsidRPr="00620CD2" w:rsidRDefault="008F47AC" w:rsidP="003A24E7">
      <w:pPr>
        <w:jc w:val="center"/>
        <w:rPr>
          <w:rFonts w:ascii="Arial" w:hAnsi="Arial" w:cs="Arial"/>
          <w:b/>
          <w:bCs/>
        </w:rPr>
      </w:pPr>
      <w:r w:rsidRPr="00620CD2">
        <w:rPr>
          <w:rFonts w:ascii="Arial" w:hAnsi="Arial" w:cs="Arial"/>
          <w:b/>
          <w:bCs/>
        </w:rPr>
        <w:t>Job Description</w:t>
      </w:r>
    </w:p>
    <w:p w14:paraId="2EE5CFA1" w14:textId="77777777" w:rsidR="003A24E7" w:rsidRPr="00620CD2" w:rsidRDefault="003A24E7" w:rsidP="003A24E7">
      <w:pPr>
        <w:jc w:val="center"/>
        <w:rPr>
          <w:rFonts w:ascii="Arial" w:hAnsi="Arial" w:cs="Arial"/>
          <w:b/>
          <w:bCs/>
        </w:rPr>
      </w:pPr>
    </w:p>
    <w:p w14:paraId="0D621BC8" w14:textId="155D30F6" w:rsidR="00A17BED" w:rsidRPr="00620CD2" w:rsidRDefault="008F47AC">
      <w:pPr>
        <w:rPr>
          <w:rFonts w:ascii="Arial" w:hAnsi="Arial" w:cs="Arial"/>
        </w:rPr>
      </w:pPr>
      <w:r w:rsidRPr="00620CD2">
        <w:rPr>
          <w:rFonts w:ascii="Arial" w:hAnsi="Arial" w:cs="Arial"/>
        </w:rPr>
        <w:t>Title:</w:t>
      </w:r>
      <w:r w:rsidRPr="00620CD2">
        <w:rPr>
          <w:rFonts w:ascii="Arial" w:hAnsi="Arial" w:cs="Arial"/>
        </w:rPr>
        <w:tab/>
      </w:r>
      <w:r w:rsidRPr="00620CD2">
        <w:rPr>
          <w:rFonts w:ascii="Arial" w:hAnsi="Arial" w:cs="Arial"/>
        </w:rPr>
        <w:tab/>
      </w:r>
      <w:r w:rsidR="00A17BED" w:rsidRPr="00620CD2">
        <w:rPr>
          <w:rFonts w:ascii="Arial" w:hAnsi="Arial" w:cs="Arial"/>
        </w:rPr>
        <w:t xml:space="preserve">Welfare </w:t>
      </w:r>
      <w:r w:rsidR="006F4820">
        <w:rPr>
          <w:rFonts w:ascii="Arial" w:hAnsi="Arial" w:cs="Arial"/>
        </w:rPr>
        <w:t>Officer</w:t>
      </w:r>
    </w:p>
    <w:p w14:paraId="354B7676" w14:textId="77777777" w:rsidR="00F67416" w:rsidRPr="00620CD2" w:rsidRDefault="008F47AC">
      <w:pPr>
        <w:rPr>
          <w:rFonts w:ascii="Arial" w:hAnsi="Arial" w:cs="Arial"/>
        </w:rPr>
      </w:pPr>
      <w:r w:rsidRPr="00620CD2">
        <w:rPr>
          <w:rFonts w:ascii="Arial" w:hAnsi="Arial" w:cs="Arial"/>
        </w:rPr>
        <w:t>Project Team:</w:t>
      </w:r>
      <w:r w:rsidRPr="00620CD2">
        <w:rPr>
          <w:rFonts w:ascii="Arial" w:hAnsi="Arial" w:cs="Arial"/>
        </w:rPr>
        <w:tab/>
        <w:t>Inclusion</w:t>
      </w:r>
    </w:p>
    <w:p w14:paraId="354B7677" w14:textId="2C58E431" w:rsidR="00F67416" w:rsidRPr="00EA6075" w:rsidRDefault="008F47AC">
      <w:pPr>
        <w:rPr>
          <w:rFonts w:ascii="Arial" w:hAnsi="Arial" w:cs="Arial"/>
        </w:rPr>
      </w:pPr>
      <w:r w:rsidRPr="00620CD2">
        <w:rPr>
          <w:rFonts w:ascii="Arial" w:hAnsi="Arial" w:cs="Arial"/>
        </w:rPr>
        <w:t>Reports to:</w:t>
      </w:r>
      <w:r w:rsidRPr="00620CD2">
        <w:rPr>
          <w:rFonts w:ascii="Arial" w:hAnsi="Arial" w:cs="Arial"/>
        </w:rPr>
        <w:tab/>
      </w:r>
      <w:r w:rsidRPr="00EA6075">
        <w:rPr>
          <w:rFonts w:ascii="Arial" w:hAnsi="Arial" w:cs="Arial"/>
        </w:rPr>
        <w:t>Deputy Headteacher (</w:t>
      </w:r>
      <w:r w:rsidR="005019C3">
        <w:rPr>
          <w:rFonts w:ascii="Arial" w:hAnsi="Arial" w:cs="Arial"/>
        </w:rPr>
        <w:t>Inclusion and belonging</w:t>
      </w:r>
      <w:r w:rsidRPr="00EA6075">
        <w:rPr>
          <w:rFonts w:ascii="Arial" w:hAnsi="Arial" w:cs="Arial"/>
        </w:rPr>
        <w:t>)</w:t>
      </w:r>
    </w:p>
    <w:p w14:paraId="6102C78B" w14:textId="7BF1F800" w:rsidR="00C44A77" w:rsidRPr="00EA6075" w:rsidRDefault="008F47AC" w:rsidP="00EA6075">
      <w:pPr>
        <w:ind w:left="1440" w:hanging="1440"/>
        <w:rPr>
          <w:rFonts w:ascii="Arial" w:hAnsi="Arial" w:cs="Arial"/>
        </w:rPr>
      </w:pPr>
      <w:r w:rsidRPr="00EA6075">
        <w:rPr>
          <w:rFonts w:ascii="Arial" w:hAnsi="Arial" w:cs="Arial"/>
        </w:rPr>
        <w:t>Salary:</w:t>
      </w:r>
      <w:r w:rsidRPr="00EA6075">
        <w:rPr>
          <w:rFonts w:ascii="Arial" w:hAnsi="Arial" w:cs="Arial"/>
        </w:rPr>
        <w:tab/>
      </w:r>
      <w:r w:rsidR="0066468B">
        <w:rPr>
          <w:rFonts w:ascii="Arial" w:hAnsi="Arial" w:cs="Arial"/>
        </w:rPr>
        <w:t xml:space="preserve">SCP </w:t>
      </w:r>
      <w:r w:rsidR="006F3877" w:rsidRPr="00EA6075">
        <w:rPr>
          <w:rFonts w:ascii="Arial" w:hAnsi="Arial" w:cs="Arial"/>
        </w:rPr>
        <w:t xml:space="preserve">Grade </w:t>
      </w:r>
      <w:r w:rsidR="005019C3">
        <w:rPr>
          <w:rFonts w:ascii="Arial" w:hAnsi="Arial" w:cs="Arial"/>
        </w:rPr>
        <w:t>8</w:t>
      </w:r>
    </w:p>
    <w:p w14:paraId="354B767B" w14:textId="77777777" w:rsidR="00F67416" w:rsidRPr="00620CD2" w:rsidRDefault="00F67416">
      <w:pPr>
        <w:rPr>
          <w:rFonts w:ascii="Arial" w:hAnsi="Arial" w:cs="Arial"/>
        </w:rPr>
      </w:pPr>
    </w:p>
    <w:p w14:paraId="354B7680" w14:textId="6FC0EC3B" w:rsidR="00F67416" w:rsidRPr="00620CD2" w:rsidRDefault="008F47AC" w:rsidP="00AF2B63">
      <w:pPr>
        <w:spacing w:after="192"/>
        <w:rPr>
          <w:rFonts w:ascii="Arial" w:eastAsia="Times New Roman" w:hAnsi="Arial" w:cs="Arial"/>
          <w:b/>
          <w:bCs/>
        </w:rPr>
      </w:pPr>
      <w:r w:rsidRPr="00620CD2">
        <w:rPr>
          <w:rFonts w:ascii="Arial" w:eastAsia="Times New Roman" w:hAnsi="Arial" w:cs="Arial"/>
          <w:b/>
          <w:bCs/>
        </w:rPr>
        <w:t>Key Responsibilities and Duties</w:t>
      </w:r>
    </w:p>
    <w:p w14:paraId="354B7681" w14:textId="122179E9" w:rsidR="00F67416" w:rsidRPr="00620CD2" w:rsidRDefault="008F47AC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620CD2">
        <w:rPr>
          <w:rFonts w:ascii="Arial" w:hAnsi="Arial" w:cs="Arial"/>
        </w:rPr>
        <w:t>Undertake the role of Deputy DSL</w:t>
      </w:r>
      <w:r w:rsidR="79AF0996" w:rsidRPr="00620CD2">
        <w:rPr>
          <w:rFonts w:ascii="Arial" w:hAnsi="Arial" w:cs="Arial"/>
        </w:rPr>
        <w:t xml:space="preserve"> and attend </w:t>
      </w:r>
      <w:r w:rsidR="00AF3DA5" w:rsidRPr="00620CD2">
        <w:rPr>
          <w:rFonts w:ascii="Arial" w:hAnsi="Arial" w:cs="Arial"/>
        </w:rPr>
        <w:t>r</w:t>
      </w:r>
      <w:r w:rsidR="79AF0996" w:rsidRPr="00620CD2">
        <w:rPr>
          <w:rFonts w:ascii="Arial" w:hAnsi="Arial" w:cs="Arial"/>
        </w:rPr>
        <w:t>efresher DSL training every 2 years as currently required.</w:t>
      </w:r>
    </w:p>
    <w:p w14:paraId="354B7682" w14:textId="00B671FC" w:rsidR="00F67416" w:rsidRPr="00620CD2" w:rsidRDefault="008F47AC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620CD2">
        <w:rPr>
          <w:rFonts w:ascii="Arial" w:hAnsi="Arial" w:cs="Arial"/>
        </w:rPr>
        <w:t>Comply with policies and procedures relating to child protection, health, safety and security, confidentiality and data protection, reporting all concerns to an appropriate person</w:t>
      </w:r>
      <w:r w:rsidR="000807C2" w:rsidRPr="00620CD2">
        <w:rPr>
          <w:rFonts w:ascii="Arial" w:hAnsi="Arial" w:cs="Arial"/>
        </w:rPr>
        <w:t xml:space="preserve"> and </w:t>
      </w:r>
      <w:r w:rsidR="00D3732A" w:rsidRPr="00620CD2">
        <w:rPr>
          <w:rFonts w:ascii="Arial" w:hAnsi="Arial" w:cs="Arial"/>
        </w:rPr>
        <w:t xml:space="preserve">sharing information with </w:t>
      </w:r>
      <w:r w:rsidR="0035424A" w:rsidRPr="00620CD2">
        <w:rPr>
          <w:rFonts w:ascii="Arial" w:hAnsi="Arial" w:cs="Arial"/>
        </w:rPr>
        <w:t>relevant staff</w:t>
      </w:r>
      <w:r w:rsidR="00D3732A" w:rsidRPr="00620CD2">
        <w:rPr>
          <w:rFonts w:ascii="Arial" w:hAnsi="Arial" w:cs="Arial"/>
        </w:rPr>
        <w:t xml:space="preserve"> as appropriate.</w:t>
      </w:r>
    </w:p>
    <w:p w14:paraId="354B7689" w14:textId="49E3808B" w:rsidR="00F67416" w:rsidRPr="00620CD2" w:rsidRDefault="00E66708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620CD2">
        <w:rPr>
          <w:rFonts w:ascii="Arial" w:hAnsi="Arial" w:cs="Arial"/>
        </w:rPr>
        <w:t>Work in partnership with the Pastoral Team and Senior Leadership Team t</w:t>
      </w:r>
      <w:r w:rsidR="1225F0A8" w:rsidRPr="00620CD2">
        <w:rPr>
          <w:rFonts w:ascii="Arial" w:hAnsi="Arial" w:cs="Arial"/>
        </w:rPr>
        <w:t xml:space="preserve">o ensure that the wellbeing and welfare of our </w:t>
      </w:r>
      <w:r w:rsidR="000F3BF9" w:rsidRPr="00620CD2">
        <w:rPr>
          <w:rFonts w:ascii="Arial" w:hAnsi="Arial" w:cs="Arial"/>
        </w:rPr>
        <w:t>students</w:t>
      </w:r>
      <w:r w:rsidR="1225F0A8" w:rsidRPr="00620CD2">
        <w:rPr>
          <w:rFonts w:ascii="Arial" w:hAnsi="Arial" w:cs="Arial"/>
        </w:rPr>
        <w:t xml:space="preserve"> are met.</w:t>
      </w:r>
    </w:p>
    <w:p w14:paraId="7F567ACE" w14:textId="77777777" w:rsidR="00F34FD3" w:rsidRDefault="00F34FD3" w:rsidP="00F34FD3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620CD2">
        <w:rPr>
          <w:rFonts w:ascii="Arial" w:hAnsi="Arial" w:cs="Arial"/>
        </w:rPr>
        <w:t xml:space="preserve">Oversee the management and monitoring of safeguarding cases, ensuring </w:t>
      </w:r>
      <w:r w:rsidRPr="00752BB4">
        <w:rPr>
          <w:rFonts w:ascii="Arial" w:hAnsi="Arial" w:cs="Arial"/>
        </w:rPr>
        <w:t>that they are handled in a sensitive, confidential, and thorough manner, and in compliance with statutory guidance.</w:t>
      </w:r>
    </w:p>
    <w:p w14:paraId="302933CE" w14:textId="2A0B0755" w:rsidR="00AE011D" w:rsidRDefault="00AE011D" w:rsidP="00AE011D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AE011D">
        <w:rPr>
          <w:rFonts w:ascii="Arial" w:hAnsi="Arial" w:cs="Arial"/>
        </w:rPr>
        <w:t>Assess risk in cases where a safeguarding concern is raised regarding a child or family, taking action accordingly in line with the Local Authority procedures and Multi-Agency Threshold document. (This encompasses levels of need, i.e. additional/CIN Plan and complex and significant/CP plan).</w:t>
      </w:r>
    </w:p>
    <w:p w14:paraId="5D3C48B2" w14:textId="7C5A3407" w:rsidR="00F84956" w:rsidRDefault="00FD6729" w:rsidP="00F84956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 the l</w:t>
      </w:r>
      <w:r w:rsidR="00F84956">
        <w:rPr>
          <w:rFonts w:ascii="Arial" w:hAnsi="Arial" w:cs="Arial"/>
        </w:rPr>
        <w:t xml:space="preserve">ead representative </w:t>
      </w:r>
      <w:r w:rsidR="00F84956" w:rsidRPr="00507B79">
        <w:rPr>
          <w:rFonts w:ascii="Arial" w:hAnsi="Arial" w:cs="Arial"/>
        </w:rPr>
        <w:t>for safeguarding meetings including TAF, CiN, CP, strategy discussions, MASE</w:t>
      </w:r>
      <w:r w:rsidR="00F84956">
        <w:rPr>
          <w:rFonts w:ascii="Arial" w:hAnsi="Arial" w:cs="Arial"/>
        </w:rPr>
        <w:t>, CiC Review</w:t>
      </w:r>
      <w:r w:rsidR="00F84956" w:rsidRPr="00507B79">
        <w:rPr>
          <w:rFonts w:ascii="Arial" w:hAnsi="Arial" w:cs="Arial"/>
        </w:rPr>
        <w:t xml:space="preserve"> and other professionals’ meetings. </w:t>
      </w:r>
      <w:r w:rsidR="00F84956">
        <w:rPr>
          <w:rFonts w:ascii="Arial" w:hAnsi="Arial" w:cs="Arial"/>
        </w:rPr>
        <w:t>This includes a</w:t>
      </w:r>
      <w:r w:rsidR="00F84956" w:rsidRPr="00507B79">
        <w:rPr>
          <w:rFonts w:ascii="Arial" w:hAnsi="Arial" w:cs="Arial"/>
        </w:rPr>
        <w:t>ttendance at meetings during school holidays as and when required.</w:t>
      </w:r>
    </w:p>
    <w:p w14:paraId="6EF561FA" w14:textId="77777777" w:rsidR="00ED144B" w:rsidRDefault="00ED144B" w:rsidP="00ED144B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07B79">
        <w:rPr>
          <w:rFonts w:ascii="Arial" w:hAnsi="Arial" w:cs="Arial"/>
        </w:rPr>
        <w:t xml:space="preserve">upport the </w:t>
      </w:r>
      <w:r>
        <w:rPr>
          <w:rFonts w:ascii="Arial" w:hAnsi="Arial" w:cs="Arial"/>
        </w:rPr>
        <w:t xml:space="preserve">Lead </w:t>
      </w:r>
      <w:r w:rsidRPr="00507B79">
        <w:rPr>
          <w:rFonts w:ascii="Arial" w:hAnsi="Arial" w:cs="Arial"/>
        </w:rPr>
        <w:t>DSL in completion of Early Help Assessments</w:t>
      </w:r>
      <w:r>
        <w:rPr>
          <w:rFonts w:ascii="Arial" w:hAnsi="Arial" w:cs="Arial"/>
        </w:rPr>
        <w:t>,</w:t>
      </w:r>
      <w:r w:rsidRPr="00507B79">
        <w:rPr>
          <w:rFonts w:ascii="Arial" w:hAnsi="Arial" w:cs="Arial"/>
        </w:rPr>
        <w:t xml:space="preserve"> where an Early Help need is identified, and to make referrals to external agencies, including Sandwell Children’s Trust (e.g. MARF referral to MASH, Prevent</w:t>
      </w:r>
      <w:r>
        <w:rPr>
          <w:rFonts w:ascii="Arial" w:hAnsi="Arial" w:cs="Arial"/>
        </w:rPr>
        <w:t xml:space="preserve"> for concerns about extremism</w:t>
      </w:r>
      <w:r w:rsidRPr="00507B79">
        <w:rPr>
          <w:rFonts w:ascii="Arial" w:hAnsi="Arial" w:cs="Arial"/>
        </w:rPr>
        <w:t>), acting as the lead professional where appropriate.</w:t>
      </w:r>
    </w:p>
    <w:p w14:paraId="56BC990C" w14:textId="77777777" w:rsidR="00ED144B" w:rsidRPr="00507B79" w:rsidRDefault="00ED144B" w:rsidP="00ED144B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Support other staff who have made referrals to the Local Authority children’s social care.</w:t>
      </w:r>
    </w:p>
    <w:p w14:paraId="1C484A7C" w14:textId="77777777" w:rsidR="00ED144B" w:rsidRPr="00507B79" w:rsidRDefault="00ED144B" w:rsidP="00ED144B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Manage</w:t>
      </w:r>
      <w:r w:rsidRPr="00507B79">
        <w:rPr>
          <w:rFonts w:ascii="Arial" w:hAnsi="Arial" w:cs="Arial"/>
        </w:rPr>
        <w:t xml:space="preserve"> effective relationships with external agencies and professionals involved in safeguarding, including social services and mental health support services.</w:t>
      </w:r>
    </w:p>
    <w:p w14:paraId="64962424" w14:textId="55582FBE" w:rsidR="00ED144B" w:rsidRPr="00ED144B" w:rsidRDefault="00ED144B" w:rsidP="00ED144B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 the lead point of contact for Police related matters</w:t>
      </w:r>
      <w:r w:rsidRPr="00507B79">
        <w:rPr>
          <w:rFonts w:ascii="Arial" w:hAnsi="Arial" w:cs="Arial"/>
        </w:rPr>
        <w:t xml:space="preserve"> which involves a child within our Academy community.</w:t>
      </w:r>
    </w:p>
    <w:p w14:paraId="21DA1235" w14:textId="7BA84A6A" w:rsidR="00F34FD3" w:rsidRPr="00752BB4" w:rsidRDefault="003853CC" w:rsidP="00F34FD3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the </w:t>
      </w:r>
      <w:r w:rsidR="00F34FD3" w:rsidRPr="00752BB4">
        <w:rPr>
          <w:rFonts w:ascii="Arial" w:hAnsi="Arial" w:cs="Arial"/>
        </w:rPr>
        <w:t>Mental Health Lead offering guidance and support to co-ordinate and manage the referrals and processes in place, i.e. supporting staff, sharing information and appropriate referrals are made to internal and external agencies.</w:t>
      </w:r>
    </w:p>
    <w:p w14:paraId="5CF00757" w14:textId="7D4AAC91" w:rsidR="00F34FD3" w:rsidRPr="00921B90" w:rsidRDefault="00F34FD3" w:rsidP="0021261E">
      <w:pPr>
        <w:pStyle w:val="NoSpacing"/>
        <w:numPr>
          <w:ilvl w:val="0"/>
          <w:numId w:val="12"/>
        </w:numPr>
        <w:jc w:val="both"/>
        <w:rPr>
          <w:rFonts w:ascii="Arial" w:hAnsi="Arial" w:cs="Arial"/>
          <w:highlight w:val="cyan"/>
        </w:rPr>
      </w:pPr>
      <w:r w:rsidRPr="00921B90">
        <w:rPr>
          <w:rFonts w:ascii="Arial" w:hAnsi="Arial" w:cs="Arial"/>
          <w:highlight w:val="cyan"/>
        </w:rPr>
        <w:t>Attend the Mercian Trust Wellbeing Lead Strategic Group meetings and disseminate information</w:t>
      </w:r>
      <w:r w:rsidR="003A2703" w:rsidRPr="00921B90">
        <w:rPr>
          <w:rFonts w:ascii="Arial" w:hAnsi="Arial" w:cs="Arial"/>
          <w:highlight w:val="cyan"/>
        </w:rPr>
        <w:t xml:space="preserve"> accordingly.</w:t>
      </w:r>
    </w:p>
    <w:p w14:paraId="0F34CFCA" w14:textId="24978AD4" w:rsidR="000F3BF9" w:rsidRDefault="00A00341" w:rsidP="000F3BF9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0F3BF9" w:rsidRPr="00507B79">
        <w:rPr>
          <w:rFonts w:ascii="Arial" w:hAnsi="Arial" w:cs="Arial"/>
        </w:rPr>
        <w:t>dentif</w:t>
      </w:r>
      <w:r w:rsidR="002C7ABB">
        <w:rPr>
          <w:rFonts w:ascii="Arial" w:hAnsi="Arial" w:cs="Arial"/>
        </w:rPr>
        <w:t>y</w:t>
      </w:r>
      <w:r w:rsidR="000F3BF9" w:rsidRPr="00507B79">
        <w:rPr>
          <w:rFonts w:ascii="Arial" w:hAnsi="Arial" w:cs="Arial"/>
        </w:rPr>
        <w:t>, and be responsive to, at-risk students and students exhibiting signs of poor mental health, ensuring that appropriate support is in place</w:t>
      </w:r>
      <w:r w:rsidR="000F3BF9">
        <w:rPr>
          <w:rFonts w:ascii="Arial" w:hAnsi="Arial" w:cs="Arial"/>
        </w:rPr>
        <w:t>. This</w:t>
      </w:r>
      <w:r w:rsidR="000F3BF9" w:rsidRPr="00507B79">
        <w:rPr>
          <w:rFonts w:ascii="Arial" w:hAnsi="Arial" w:cs="Arial"/>
        </w:rPr>
        <w:t xml:space="preserve"> includ</w:t>
      </w:r>
      <w:r w:rsidR="000F3BF9">
        <w:rPr>
          <w:rFonts w:ascii="Arial" w:hAnsi="Arial" w:cs="Arial"/>
        </w:rPr>
        <w:t>es</w:t>
      </w:r>
      <w:r w:rsidR="00527F39">
        <w:rPr>
          <w:rFonts w:ascii="Arial" w:hAnsi="Arial" w:cs="Arial"/>
        </w:rPr>
        <w:t xml:space="preserve"> </w:t>
      </w:r>
      <w:r w:rsidR="000F3BF9" w:rsidRPr="00507B79">
        <w:rPr>
          <w:rFonts w:ascii="Arial" w:hAnsi="Arial" w:cs="Arial"/>
        </w:rPr>
        <w:t>liaising with primary schools</w:t>
      </w:r>
      <w:r w:rsidR="00527F39">
        <w:rPr>
          <w:rFonts w:ascii="Arial" w:hAnsi="Arial" w:cs="Arial"/>
        </w:rPr>
        <w:t xml:space="preserve"> </w:t>
      </w:r>
      <w:r w:rsidR="00050D86">
        <w:rPr>
          <w:rFonts w:ascii="Arial" w:hAnsi="Arial" w:cs="Arial"/>
        </w:rPr>
        <w:t>during the Y6</w:t>
      </w:r>
      <w:r w:rsidR="00A658EA">
        <w:rPr>
          <w:rFonts w:ascii="Arial" w:hAnsi="Arial" w:cs="Arial"/>
        </w:rPr>
        <w:t xml:space="preserve"> to Y</w:t>
      </w:r>
      <w:r w:rsidR="00050D86">
        <w:rPr>
          <w:rFonts w:ascii="Arial" w:hAnsi="Arial" w:cs="Arial"/>
        </w:rPr>
        <w:t>7 transition</w:t>
      </w:r>
      <w:r w:rsidR="00B350F7">
        <w:rPr>
          <w:rFonts w:ascii="Arial" w:hAnsi="Arial" w:cs="Arial"/>
        </w:rPr>
        <w:t>.</w:t>
      </w:r>
    </w:p>
    <w:p w14:paraId="6AE8B841" w14:textId="3F73AC98" w:rsidR="00B350F7" w:rsidRPr="00B350F7" w:rsidRDefault="00B350F7" w:rsidP="00B350F7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Manage</w:t>
      </w:r>
      <w:r w:rsidRPr="00507B79">
        <w:rPr>
          <w:rFonts w:ascii="Arial" w:hAnsi="Arial" w:cs="Arial"/>
        </w:rPr>
        <w:t xml:space="preserve"> the transition of relevant safeguarding files, and information about attendance, emotional wellbeing, behaviour and family vulnerabilities, for incoming Y7 students</w:t>
      </w:r>
      <w:r>
        <w:rPr>
          <w:rFonts w:ascii="Arial" w:hAnsi="Arial" w:cs="Arial"/>
        </w:rPr>
        <w:t xml:space="preserve">. </w:t>
      </w:r>
      <w:r w:rsidRPr="001613DB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the</w:t>
      </w:r>
      <w:r w:rsidRPr="001613DB">
        <w:rPr>
          <w:rFonts w:ascii="Arial" w:hAnsi="Arial" w:cs="Arial"/>
        </w:rPr>
        <w:t xml:space="preserve"> information to identify barriers to learning and</w:t>
      </w:r>
      <w:r>
        <w:rPr>
          <w:rFonts w:ascii="Arial" w:hAnsi="Arial" w:cs="Arial"/>
        </w:rPr>
        <w:t>/or</w:t>
      </w:r>
      <w:r w:rsidRPr="001613DB">
        <w:rPr>
          <w:rFonts w:ascii="Arial" w:hAnsi="Arial" w:cs="Arial"/>
        </w:rPr>
        <w:t xml:space="preserve"> accessing education</w:t>
      </w:r>
      <w:r>
        <w:rPr>
          <w:rFonts w:ascii="Arial" w:hAnsi="Arial" w:cs="Arial"/>
        </w:rPr>
        <w:t>.</w:t>
      </w:r>
    </w:p>
    <w:p w14:paraId="78FE8960" w14:textId="7EF6070A" w:rsidR="00507B79" w:rsidRPr="00507B79" w:rsidRDefault="00507B79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Support other staff who have made referrals to the Local Author</w:t>
      </w:r>
      <w:r w:rsidR="00AF3DA5">
        <w:rPr>
          <w:rFonts w:ascii="Arial" w:hAnsi="Arial" w:cs="Arial"/>
        </w:rPr>
        <w:t>ity children’s social care.</w:t>
      </w:r>
    </w:p>
    <w:p w14:paraId="33DFF746" w14:textId="77777777" w:rsidR="00DB5048" w:rsidRDefault="007850E6" w:rsidP="00DB5048">
      <w:pPr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B</w:t>
      </w:r>
      <w:r w:rsidR="60A22C6D" w:rsidRPr="00507B79">
        <w:rPr>
          <w:rFonts w:ascii="Arial" w:hAnsi="Arial" w:cs="Arial"/>
        </w:rPr>
        <w:t xml:space="preserve">e the point of contact for a family where a safeguarding concern has been highlighted. This </w:t>
      </w:r>
      <w:r w:rsidR="36D7D305" w:rsidRPr="00507B79">
        <w:rPr>
          <w:rFonts w:ascii="Arial" w:hAnsi="Arial" w:cs="Arial"/>
        </w:rPr>
        <w:t>will</w:t>
      </w:r>
      <w:r w:rsidR="60A22C6D" w:rsidRPr="00507B79">
        <w:rPr>
          <w:rFonts w:ascii="Arial" w:hAnsi="Arial" w:cs="Arial"/>
        </w:rPr>
        <w:t xml:space="preserve"> involve working in collaboration with the Ethos </w:t>
      </w:r>
      <w:r w:rsidR="0032462C">
        <w:rPr>
          <w:rFonts w:ascii="Arial" w:hAnsi="Arial" w:cs="Arial"/>
        </w:rPr>
        <w:t>T</w:t>
      </w:r>
      <w:r w:rsidR="60A22C6D" w:rsidRPr="00507B79">
        <w:rPr>
          <w:rFonts w:ascii="Arial" w:hAnsi="Arial" w:cs="Arial"/>
        </w:rPr>
        <w:t>eam F</w:t>
      </w:r>
      <w:r w:rsidR="0032462C">
        <w:rPr>
          <w:rFonts w:ascii="Arial" w:hAnsi="Arial" w:cs="Arial"/>
        </w:rPr>
        <w:t xml:space="preserve">amily </w:t>
      </w:r>
      <w:r w:rsidR="60A22C6D" w:rsidRPr="00507B79">
        <w:rPr>
          <w:rFonts w:ascii="Arial" w:hAnsi="Arial" w:cs="Arial"/>
        </w:rPr>
        <w:t>S</w:t>
      </w:r>
      <w:r w:rsidR="0032462C">
        <w:rPr>
          <w:rFonts w:ascii="Arial" w:hAnsi="Arial" w:cs="Arial"/>
        </w:rPr>
        <w:t xml:space="preserve">upport </w:t>
      </w:r>
      <w:r w:rsidR="60A22C6D" w:rsidRPr="00507B79">
        <w:rPr>
          <w:rFonts w:ascii="Arial" w:hAnsi="Arial" w:cs="Arial"/>
        </w:rPr>
        <w:t>W</w:t>
      </w:r>
      <w:r w:rsidR="0032462C">
        <w:rPr>
          <w:rFonts w:ascii="Arial" w:hAnsi="Arial" w:cs="Arial"/>
        </w:rPr>
        <w:t>orker</w:t>
      </w:r>
      <w:r w:rsidR="60A22C6D" w:rsidRPr="00507B79">
        <w:rPr>
          <w:rFonts w:ascii="Arial" w:hAnsi="Arial" w:cs="Arial"/>
        </w:rPr>
        <w:t>.</w:t>
      </w:r>
      <w:r w:rsidR="00DB5048" w:rsidRPr="00DB5048">
        <w:rPr>
          <w:rFonts w:ascii="Arial" w:hAnsi="Arial" w:cs="Arial"/>
          <w:color w:val="000000"/>
        </w:rPr>
        <w:t xml:space="preserve"> </w:t>
      </w:r>
    </w:p>
    <w:p w14:paraId="628509B3" w14:textId="1A4DC089" w:rsidR="00DB5048" w:rsidRPr="000672DE" w:rsidRDefault="00DB5048" w:rsidP="00DB5048">
      <w:pPr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2DE">
        <w:rPr>
          <w:rFonts w:ascii="Arial" w:hAnsi="Arial" w:cs="Arial"/>
          <w:color w:val="000000"/>
        </w:rPr>
        <w:t>To signpost families to sources of advice and guidance within the local community and via other agencies.</w:t>
      </w:r>
    </w:p>
    <w:p w14:paraId="7CFDCAD1" w14:textId="310B040E" w:rsidR="60A22C6D" w:rsidRPr="00507B79" w:rsidRDefault="00A2307E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Work alongside the Academy Community Champion</w:t>
      </w:r>
      <w:r w:rsidR="003076CF">
        <w:rPr>
          <w:rFonts w:ascii="Arial" w:hAnsi="Arial" w:cs="Arial"/>
        </w:rPr>
        <w:t xml:space="preserve"> to develop links with the local community and other agencies.</w:t>
      </w:r>
    </w:p>
    <w:p w14:paraId="1A470F98" w14:textId="63A489FC" w:rsidR="5B35C133" w:rsidRPr="00507B79" w:rsidRDefault="5B35C133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507B79">
        <w:rPr>
          <w:rFonts w:ascii="Arial" w:hAnsi="Arial" w:cs="Arial"/>
        </w:rPr>
        <w:t>Keep accurate records of meetings and shar</w:t>
      </w:r>
      <w:r w:rsidR="02594900" w:rsidRPr="00507B79">
        <w:rPr>
          <w:rFonts w:ascii="Arial" w:hAnsi="Arial" w:cs="Arial"/>
        </w:rPr>
        <w:t>e</w:t>
      </w:r>
      <w:r w:rsidRPr="00507B79">
        <w:rPr>
          <w:rFonts w:ascii="Arial" w:hAnsi="Arial" w:cs="Arial"/>
        </w:rPr>
        <w:t xml:space="preserve"> with relevant staff</w:t>
      </w:r>
      <w:r w:rsidR="7BAC6B94" w:rsidRPr="00507B79">
        <w:rPr>
          <w:rFonts w:ascii="Arial" w:hAnsi="Arial" w:cs="Arial"/>
        </w:rPr>
        <w:t>.</w:t>
      </w:r>
    </w:p>
    <w:p w14:paraId="354B76B9" w14:textId="1F4A7C4E" w:rsidR="00F67416" w:rsidRPr="00005F7D" w:rsidRDefault="008F47AC" w:rsidP="004B6494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507B79">
        <w:rPr>
          <w:rFonts w:ascii="Arial" w:hAnsi="Arial" w:cs="Arial"/>
        </w:rPr>
        <w:t xml:space="preserve">Provide guidance and support to students who may be at risk or in need of safeguarding </w:t>
      </w:r>
      <w:r w:rsidRPr="00005F7D">
        <w:rPr>
          <w:rFonts w:ascii="Arial" w:hAnsi="Arial" w:cs="Arial"/>
        </w:rPr>
        <w:t>intervention</w:t>
      </w:r>
      <w:r w:rsidR="004B6494" w:rsidRPr="00005F7D">
        <w:rPr>
          <w:rFonts w:ascii="Arial" w:hAnsi="Arial" w:cs="Arial"/>
        </w:rPr>
        <w:t xml:space="preserve"> and act </w:t>
      </w:r>
      <w:r w:rsidRPr="00005F7D">
        <w:rPr>
          <w:rFonts w:ascii="Arial" w:hAnsi="Arial" w:cs="Arial"/>
        </w:rPr>
        <w:t xml:space="preserve">as an advocate with the </w:t>
      </w:r>
      <w:r w:rsidR="001155A9" w:rsidRPr="00005F7D">
        <w:rPr>
          <w:rFonts w:ascii="Arial" w:hAnsi="Arial" w:cs="Arial"/>
        </w:rPr>
        <w:t>Academy</w:t>
      </w:r>
      <w:r w:rsidRPr="00005F7D">
        <w:rPr>
          <w:rFonts w:ascii="Arial" w:hAnsi="Arial" w:cs="Arial"/>
        </w:rPr>
        <w:t xml:space="preserve">, </w:t>
      </w:r>
      <w:r w:rsidR="003F5E8E" w:rsidRPr="00005F7D">
        <w:rPr>
          <w:rFonts w:ascii="Arial" w:hAnsi="Arial" w:cs="Arial"/>
        </w:rPr>
        <w:t>p</w:t>
      </w:r>
      <w:r w:rsidRPr="00005F7D">
        <w:rPr>
          <w:rFonts w:ascii="Arial" w:hAnsi="Arial" w:cs="Arial"/>
        </w:rPr>
        <w:t>arents/</w:t>
      </w:r>
      <w:r w:rsidR="003F5E8E" w:rsidRPr="00005F7D">
        <w:rPr>
          <w:rFonts w:ascii="Arial" w:hAnsi="Arial" w:cs="Arial"/>
        </w:rPr>
        <w:t>c</w:t>
      </w:r>
      <w:r w:rsidRPr="00005F7D">
        <w:rPr>
          <w:rFonts w:ascii="Arial" w:hAnsi="Arial" w:cs="Arial"/>
        </w:rPr>
        <w:t>arers and other</w:t>
      </w:r>
      <w:r w:rsidR="004B6494" w:rsidRPr="00005F7D">
        <w:rPr>
          <w:rFonts w:ascii="Arial" w:hAnsi="Arial" w:cs="Arial"/>
        </w:rPr>
        <w:t xml:space="preserve"> external</w:t>
      </w:r>
      <w:r w:rsidRPr="00005F7D">
        <w:rPr>
          <w:rFonts w:ascii="Arial" w:hAnsi="Arial" w:cs="Arial"/>
        </w:rPr>
        <w:t xml:space="preserve"> agencies.</w:t>
      </w:r>
    </w:p>
    <w:p w14:paraId="354B76BA" w14:textId="77777777" w:rsidR="00F67416" w:rsidRPr="00005F7D" w:rsidRDefault="008F47AC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005F7D">
        <w:rPr>
          <w:rFonts w:ascii="Arial" w:hAnsi="Arial" w:cs="Arial"/>
        </w:rPr>
        <w:t>Establish and foster good relationships with parents/carers of children at the Academy and encourage good home/Academy communication.</w:t>
      </w:r>
    </w:p>
    <w:p w14:paraId="354B76BB" w14:textId="656464A9" w:rsidR="00F67416" w:rsidRPr="00005F7D" w:rsidRDefault="007850E6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005F7D">
        <w:rPr>
          <w:rFonts w:ascii="Arial" w:hAnsi="Arial" w:cs="Arial"/>
        </w:rPr>
        <w:t>S</w:t>
      </w:r>
      <w:r w:rsidR="008F47AC" w:rsidRPr="00005F7D">
        <w:rPr>
          <w:rFonts w:ascii="Arial" w:hAnsi="Arial" w:cs="Arial"/>
        </w:rPr>
        <w:t>ignpost</w:t>
      </w:r>
      <w:r w:rsidR="11769F3F" w:rsidRPr="00005F7D">
        <w:rPr>
          <w:rFonts w:ascii="Arial" w:hAnsi="Arial" w:cs="Arial"/>
        </w:rPr>
        <w:t xml:space="preserve"> and engage</w:t>
      </w:r>
      <w:r w:rsidR="008F47AC" w:rsidRPr="00005F7D">
        <w:rPr>
          <w:rFonts w:ascii="Arial" w:hAnsi="Arial" w:cs="Arial"/>
        </w:rPr>
        <w:t xml:space="preserve"> families </w:t>
      </w:r>
      <w:r w:rsidR="77D931DE" w:rsidRPr="00005F7D">
        <w:rPr>
          <w:rFonts w:ascii="Arial" w:hAnsi="Arial" w:cs="Arial"/>
        </w:rPr>
        <w:t>with</w:t>
      </w:r>
      <w:r w:rsidR="008F47AC" w:rsidRPr="00005F7D">
        <w:rPr>
          <w:rFonts w:ascii="Arial" w:hAnsi="Arial" w:cs="Arial"/>
        </w:rPr>
        <w:t xml:space="preserve"> sources of advice and guidance within the local community and via other agencies.</w:t>
      </w:r>
    </w:p>
    <w:p w14:paraId="354B76BC" w14:textId="51A4FB33" w:rsidR="00F67416" w:rsidRPr="00005F7D" w:rsidRDefault="007850E6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005F7D">
        <w:rPr>
          <w:rFonts w:ascii="Arial" w:hAnsi="Arial" w:cs="Arial"/>
        </w:rPr>
        <w:t>L</w:t>
      </w:r>
      <w:r w:rsidR="008F47AC" w:rsidRPr="00005F7D">
        <w:rPr>
          <w:rFonts w:ascii="Arial" w:hAnsi="Arial" w:cs="Arial"/>
        </w:rPr>
        <w:t>iaise with other agencies supporting families and assist with referrals as appropriate.</w:t>
      </w:r>
    </w:p>
    <w:p w14:paraId="354B76C3" w14:textId="57342069" w:rsidR="00F67416" w:rsidRPr="00005F7D" w:rsidRDefault="006A1799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005F7D">
        <w:rPr>
          <w:rFonts w:ascii="Arial" w:hAnsi="Arial" w:cs="Arial"/>
        </w:rPr>
        <w:t>C</w:t>
      </w:r>
      <w:r w:rsidR="7CA5E671" w:rsidRPr="00005F7D">
        <w:rPr>
          <w:rFonts w:ascii="Arial" w:hAnsi="Arial" w:cs="Arial"/>
        </w:rPr>
        <w:t>arry out home visits and creat</w:t>
      </w:r>
      <w:r w:rsidR="00A94A61" w:rsidRPr="00005F7D">
        <w:rPr>
          <w:rFonts w:ascii="Arial" w:hAnsi="Arial" w:cs="Arial"/>
        </w:rPr>
        <w:t>e</w:t>
      </w:r>
      <w:r w:rsidR="7CA5E671" w:rsidRPr="00005F7D">
        <w:rPr>
          <w:rFonts w:ascii="Arial" w:hAnsi="Arial" w:cs="Arial"/>
        </w:rPr>
        <w:t xml:space="preserve"> plans</w:t>
      </w:r>
      <w:r w:rsidR="00A94A61" w:rsidRPr="00005F7D">
        <w:rPr>
          <w:rFonts w:ascii="Arial" w:hAnsi="Arial" w:cs="Arial"/>
        </w:rPr>
        <w:t>, with other professionals,</w:t>
      </w:r>
      <w:r w:rsidR="7CA5E671" w:rsidRPr="00005F7D">
        <w:rPr>
          <w:rFonts w:ascii="Arial" w:hAnsi="Arial" w:cs="Arial"/>
        </w:rPr>
        <w:t xml:space="preserve"> to tackle significant barriers to learning.</w:t>
      </w:r>
    </w:p>
    <w:p w14:paraId="354B76D0" w14:textId="249E9D5B" w:rsidR="00F67416" w:rsidRPr="00005F7D" w:rsidRDefault="008F47AC" w:rsidP="00AF3DA5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005F7D">
        <w:rPr>
          <w:rFonts w:ascii="Arial" w:hAnsi="Arial" w:cs="Arial"/>
        </w:rPr>
        <w:t xml:space="preserve">Identify whole </w:t>
      </w:r>
      <w:r w:rsidR="007850E6" w:rsidRPr="00005F7D">
        <w:rPr>
          <w:rFonts w:ascii="Arial" w:hAnsi="Arial" w:cs="Arial"/>
        </w:rPr>
        <w:t>Academy</w:t>
      </w:r>
      <w:r w:rsidRPr="00005F7D">
        <w:rPr>
          <w:rFonts w:ascii="Arial" w:hAnsi="Arial" w:cs="Arial"/>
        </w:rPr>
        <w:t xml:space="preserve"> need/trends and </w:t>
      </w:r>
      <w:r w:rsidR="000E05E8" w:rsidRPr="00005F7D">
        <w:rPr>
          <w:rFonts w:ascii="Arial" w:hAnsi="Arial" w:cs="Arial"/>
        </w:rPr>
        <w:t xml:space="preserve">be </w:t>
      </w:r>
      <w:r w:rsidRPr="00005F7D">
        <w:rPr>
          <w:rFonts w:ascii="Arial" w:hAnsi="Arial" w:cs="Arial"/>
        </w:rPr>
        <w:t>proactive i</w:t>
      </w:r>
      <w:r w:rsidR="00597313" w:rsidRPr="00005F7D">
        <w:rPr>
          <w:rFonts w:ascii="Arial" w:hAnsi="Arial" w:cs="Arial"/>
        </w:rPr>
        <w:t>n</w:t>
      </w:r>
      <w:r w:rsidRPr="00005F7D">
        <w:rPr>
          <w:rFonts w:ascii="Arial" w:hAnsi="Arial" w:cs="Arial"/>
        </w:rPr>
        <w:t xml:space="preserve"> liaising with the</w:t>
      </w:r>
      <w:r w:rsidR="00C613B4" w:rsidRPr="00005F7D">
        <w:rPr>
          <w:rFonts w:ascii="Arial" w:hAnsi="Arial" w:cs="Arial"/>
        </w:rPr>
        <w:t xml:space="preserve"> lead for</w:t>
      </w:r>
      <w:r w:rsidRPr="00005F7D">
        <w:rPr>
          <w:rFonts w:ascii="Arial" w:hAnsi="Arial" w:cs="Arial"/>
        </w:rPr>
        <w:t xml:space="preserve"> </w:t>
      </w:r>
      <w:r w:rsidR="00C613B4" w:rsidRPr="00005F7D">
        <w:rPr>
          <w:rFonts w:ascii="Arial" w:hAnsi="Arial" w:cs="Arial"/>
        </w:rPr>
        <w:t>Wellbeing Inspire/</w:t>
      </w:r>
      <w:r w:rsidRPr="00005F7D">
        <w:rPr>
          <w:rFonts w:ascii="Arial" w:hAnsi="Arial" w:cs="Arial"/>
        </w:rPr>
        <w:t>PSHE as necessary.</w:t>
      </w:r>
    </w:p>
    <w:p w14:paraId="43CC3987" w14:textId="433C502D" w:rsidR="000C7877" w:rsidRPr="000672DE" w:rsidRDefault="000C7877" w:rsidP="000C7877">
      <w:pPr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72DE">
        <w:rPr>
          <w:rFonts w:ascii="Arial" w:hAnsi="Arial" w:cs="Arial"/>
          <w:color w:val="000000"/>
        </w:rPr>
        <w:t xml:space="preserve">To work with the </w:t>
      </w:r>
      <w:r w:rsidR="00A23DC8" w:rsidRPr="000672DE">
        <w:rPr>
          <w:rFonts w:ascii="Arial" w:hAnsi="Arial" w:cs="Arial"/>
          <w:color w:val="000000"/>
        </w:rPr>
        <w:t>AHT</w:t>
      </w:r>
      <w:r w:rsidR="000672DE" w:rsidRPr="000672DE">
        <w:rPr>
          <w:rFonts w:ascii="Arial" w:hAnsi="Arial" w:cs="Arial"/>
          <w:color w:val="000000"/>
        </w:rPr>
        <w:t>s</w:t>
      </w:r>
      <w:r w:rsidRPr="000672DE">
        <w:rPr>
          <w:rFonts w:ascii="Arial" w:hAnsi="Arial" w:cs="Arial"/>
          <w:color w:val="000000"/>
        </w:rPr>
        <w:t xml:space="preserve"> to develop action plans and undertake individual case work with families to support them in addressing issues which might be</w:t>
      </w:r>
      <w:r w:rsidR="00A23DC8" w:rsidRPr="000672DE">
        <w:rPr>
          <w:rFonts w:ascii="Arial" w:hAnsi="Arial" w:cs="Arial"/>
          <w:color w:val="000000"/>
        </w:rPr>
        <w:t xml:space="preserve"> </w:t>
      </w:r>
      <w:r w:rsidRPr="000672DE">
        <w:rPr>
          <w:rFonts w:ascii="Arial" w:hAnsi="Arial" w:cs="Arial"/>
          <w:color w:val="000000"/>
        </w:rPr>
        <w:t>impacting on their child’s learning and mental health.</w:t>
      </w:r>
    </w:p>
    <w:p w14:paraId="0BEFB407" w14:textId="77777777" w:rsidR="00573D2D" w:rsidRPr="00A23DC8" w:rsidRDefault="00573D2D" w:rsidP="000C7877">
      <w:pPr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rPr>
          <w:rFonts w:cs="Arial"/>
          <w:color w:val="000000"/>
        </w:rPr>
      </w:pPr>
    </w:p>
    <w:p w14:paraId="354B76E4" w14:textId="7623C8D5" w:rsidR="00F67416" w:rsidRPr="00005F7D" w:rsidRDefault="00F67416" w:rsidP="00005F7D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0B734C59" w14:textId="52F664F4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5537736D" w14:textId="64AA99BA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4511B4E6" w14:textId="30554430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287B0B40" w14:textId="27EE4564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488E351D" w14:textId="0A25D0DB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21BEFA70" w14:textId="7D0F30F6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36C32D8F" w14:textId="07D5D44A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573A9FA8" w14:textId="4DBD6D6B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4E262D9C" w14:textId="1A442D2D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243164C9" w14:textId="5C59A822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7D32053E" w14:textId="263654B3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233BBFFF" w14:textId="61438B0D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29F23A0B" w14:textId="3291B55B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13ABC4E4" w14:textId="4635E03C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531041B3" w14:textId="1956883F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6B9A20B0" w14:textId="75101EBF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17A5C4C2" w14:textId="4BCFDF1B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56642385" w14:textId="0EF5BCC0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33774591" w14:textId="30FD254B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41A66A03" w14:textId="053839AA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68539721" w14:textId="4A7424A9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599D5B98" w14:textId="21F4685E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021F580D" w14:textId="42E6C01E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5B7CC096" w14:textId="1573FFAA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7CBA6A9B" w14:textId="536266CD" w:rsidR="7FDBDB61" w:rsidRDefault="7FDBDB61" w:rsidP="7A1BDD6A">
      <w:pPr>
        <w:spacing w:after="70" w:line="220" w:lineRule="auto"/>
        <w:jc w:val="center"/>
        <w:rPr>
          <w:rFonts w:ascii="Arial" w:hAnsi="Arial" w:cs="Arial"/>
          <w:b/>
          <w:bCs/>
        </w:rPr>
      </w:pPr>
      <w:r w:rsidRPr="7A1BDD6A">
        <w:rPr>
          <w:rFonts w:ascii="Arial" w:hAnsi="Arial" w:cs="Arial"/>
          <w:b/>
          <w:bCs/>
        </w:rPr>
        <w:t>Person Specification</w:t>
      </w:r>
    </w:p>
    <w:p w14:paraId="5C7DE987" w14:textId="733D0F83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p w14:paraId="62537CF8" w14:textId="56105FDC" w:rsidR="7FDBDB61" w:rsidRDefault="7FDBDB61" w:rsidP="2EAEB4D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Essential criteria</w:t>
      </w:r>
    </w:p>
    <w:p w14:paraId="35B46B13" w14:textId="4FAEE44B" w:rsidR="7FDBDB61" w:rsidRDefault="7FDBDB61" w:rsidP="2EAEB4D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Candidates are expected to demonstrate the following:</w:t>
      </w:r>
    </w:p>
    <w:p w14:paraId="6FE8114F" w14:textId="5B305312" w:rsidR="7FDBDB61" w:rsidRDefault="7FDBDB61" w:rsidP="2EAEB4D5">
      <w:pPr>
        <w:pStyle w:val="ListParagraph"/>
        <w:numPr>
          <w:ilvl w:val="1"/>
          <w:numId w:val="9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Experience</w:t>
      </w: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: Prior experience working with children, young people, or other vulnerable groups in a professional capacity, such as social work, education, or counselling.</w:t>
      </w:r>
    </w:p>
    <w:p w14:paraId="29423C5E" w14:textId="2E0FFF1E" w:rsidR="7FDBDB61" w:rsidRDefault="7FDBDB61" w:rsidP="2EAEB4D5">
      <w:pPr>
        <w:pStyle w:val="ListParagraph"/>
        <w:numPr>
          <w:ilvl w:val="1"/>
          <w:numId w:val="8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Qualifications</w:t>
      </w: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:</w:t>
      </w:r>
    </w:p>
    <w:p w14:paraId="48E007F0" w14:textId="28EE0104" w:rsidR="7FDBDB61" w:rsidRDefault="7FDBDB61" w:rsidP="2EAEB4D5">
      <w:pPr>
        <w:pStyle w:val="ListParagraph"/>
        <w:numPr>
          <w:ilvl w:val="2"/>
          <w:numId w:val="7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Good general education, including a minimum of GCSE Grade 4 (or C) in English and Maths.</w:t>
      </w:r>
    </w:p>
    <w:p w14:paraId="50F0057E" w14:textId="75CA4FFD" w:rsidR="7FDBDB61" w:rsidRDefault="7FDBDB61" w:rsidP="2EAEB4D5">
      <w:pPr>
        <w:pStyle w:val="ListParagraph"/>
        <w:numPr>
          <w:ilvl w:val="2"/>
          <w:numId w:val="6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A degree or diploma in social work, youth work, or counselling is often preferred. (desirable???)</w:t>
      </w:r>
    </w:p>
    <w:p w14:paraId="661701CC" w14:textId="46D1D9B4" w:rsidR="7FDBDB61" w:rsidRDefault="7FDBDB61" w:rsidP="2EAEB4D5">
      <w:pPr>
        <w:pStyle w:val="ListParagraph"/>
        <w:numPr>
          <w:ilvl w:val="2"/>
          <w:numId w:val="5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A willingness to undertake further training, such as in safeguarding or counselling.</w:t>
      </w:r>
    </w:p>
    <w:p w14:paraId="514CC748" w14:textId="096B2813" w:rsidR="7FDBDB61" w:rsidRDefault="7FDBDB61" w:rsidP="2EAEB4D5">
      <w:pPr>
        <w:pStyle w:val="ListParagraph"/>
        <w:numPr>
          <w:ilvl w:val="1"/>
          <w:numId w:val="4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Knowledge</w:t>
      </w: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:</w:t>
      </w:r>
    </w:p>
    <w:p w14:paraId="6DE3C6BE" w14:textId="4B88E8A6" w:rsidR="7FDBDB61" w:rsidRDefault="7FDBDB61" w:rsidP="2EAEB4D5">
      <w:pPr>
        <w:pStyle w:val="ListParagraph"/>
        <w:numPr>
          <w:ilvl w:val="2"/>
          <w:numId w:val="3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Thorough understanding of safeguarding and child protection legislation and procedures.</w:t>
      </w:r>
    </w:p>
    <w:p w14:paraId="4CD0DA07" w14:textId="3BC08586" w:rsidR="7FDBDB61" w:rsidRDefault="7FDBDB61" w:rsidP="2EAEB4D5">
      <w:pPr>
        <w:pStyle w:val="ListParagraph"/>
        <w:numPr>
          <w:ilvl w:val="2"/>
          <w:numId w:val="2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Knowledge of relevant policies and guidance, such as those related to child welfare, attendance, and confidentiality.</w:t>
      </w:r>
    </w:p>
    <w:p w14:paraId="1975C2B0" w14:textId="15A06FF5" w:rsidR="7FDBDB61" w:rsidRDefault="7FDBDB61" w:rsidP="2EAEB4D5">
      <w:pPr>
        <w:pStyle w:val="ListParagraph"/>
        <w:numPr>
          <w:ilvl w:val="0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Skills and abilities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</w:t>
      </w:r>
    </w:p>
    <w:p w14:paraId="6C48F707" w14:textId="6AE2B4E7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Communication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Excellent verbal and written communication skills, with the ability to relate to a wide range of people, including children, parents, and external agencies.</w:t>
      </w:r>
    </w:p>
    <w:p w14:paraId="5054EED9" w14:textId="31015E97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Interpersonal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Strong interpersonal skills, empathy, and a non-judgmental, patient approach when dealing with sensitive situations.</w:t>
      </w:r>
    </w:p>
    <w:p w14:paraId="72054276" w14:textId="7CD4FE7E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Organisational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Good administrative and organisational skills, including the ability to manage a caseload, maintain accurate records, and use IT systems effectively.</w:t>
      </w:r>
    </w:p>
    <w:p w14:paraId="56D7D888" w14:textId="65E772F2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Problem-solving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Ability to assess complex situations and plan appropriate interventions.</w:t>
      </w:r>
    </w:p>
    <w:p w14:paraId="07659383" w14:textId="24FA03FC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Teamwork and initiative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Can work constructively as part of a team but also manage their own workload and use their initiative.</w:t>
      </w:r>
    </w:p>
    <w:p w14:paraId="48DFCA5C" w14:textId="0303219B" w:rsidR="2EAEB4D5" w:rsidRDefault="2EAEB4D5" w:rsidP="2EAEB4D5">
      <w:pPr>
        <w:shd w:val="clear" w:color="auto" w:fill="FFFFFF" w:themeFill="background1"/>
        <w:spacing w:after="240" w:line="360" w:lineRule="atLeast"/>
        <w:ind w:left="1440"/>
        <w:rPr>
          <w:rFonts w:ascii="Roboto" w:eastAsia="Roboto" w:hAnsi="Roboto" w:cs="Roboto"/>
          <w:color w:val="0A0A0A"/>
          <w:sz w:val="24"/>
          <w:szCs w:val="24"/>
        </w:rPr>
      </w:pPr>
    </w:p>
    <w:p w14:paraId="0407BD20" w14:textId="7565CF73" w:rsidR="7FDBDB61" w:rsidRDefault="7FDBDB61" w:rsidP="2EAEB4D5">
      <w:pPr>
        <w:pStyle w:val="ListParagraph"/>
        <w:numPr>
          <w:ilvl w:val="0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Skills and abilities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</w:t>
      </w:r>
    </w:p>
    <w:p w14:paraId="45B0A830" w14:textId="4CC3B5C8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lastRenderedPageBreak/>
        <w:t>Communication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Excellent verbal and written communication skills, with the ability to relate to a wide range of people, including children, parents, and external agencies.</w:t>
      </w:r>
    </w:p>
    <w:p w14:paraId="2FB7EC16" w14:textId="6C9F47F0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Interpersonal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Strong interpersonal skills, empathy, and a non-judgmental, patient approach when dealing with sensitive situations.</w:t>
      </w:r>
    </w:p>
    <w:p w14:paraId="333DAD0B" w14:textId="4990F6FE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Organisational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Good administrative and organisational skills, including the ability to manage a caseload, maintain accurate records, and use IT systems effectively.</w:t>
      </w:r>
    </w:p>
    <w:p w14:paraId="25B4D438" w14:textId="478F6E03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Problem-solving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Ability to assess complex situations and plan appropriate interventions.</w:t>
      </w:r>
    </w:p>
    <w:p w14:paraId="45EC1707" w14:textId="45E2F9AD" w:rsidR="7FDBDB61" w:rsidRDefault="7FDBDB61" w:rsidP="2EAEB4D5">
      <w:pPr>
        <w:pStyle w:val="ListParagraph"/>
        <w:numPr>
          <w:ilvl w:val="1"/>
          <w:numId w:val="2"/>
        </w:numPr>
        <w:shd w:val="clear" w:color="auto" w:fill="FFFFFF" w:themeFill="background1"/>
        <w:spacing w:after="240" w:line="360" w:lineRule="atLeast"/>
        <w:rPr>
          <w:rFonts w:ascii="Roboto" w:eastAsia="Roboto" w:hAnsi="Roboto" w:cs="Roboto"/>
          <w:color w:val="0A0A0A"/>
          <w:sz w:val="24"/>
          <w:szCs w:val="24"/>
        </w:rPr>
      </w:pPr>
      <w:r w:rsidRPr="2EAEB4D5">
        <w:rPr>
          <w:rFonts w:ascii="Roboto" w:eastAsia="Roboto" w:hAnsi="Roboto" w:cs="Roboto"/>
          <w:b/>
          <w:bCs/>
          <w:color w:val="0A0A0A"/>
          <w:sz w:val="24"/>
          <w:szCs w:val="24"/>
        </w:rPr>
        <w:t>Teamwork and initiative</w:t>
      </w:r>
      <w:r w:rsidRPr="2EAEB4D5">
        <w:rPr>
          <w:rFonts w:ascii="Roboto" w:eastAsia="Roboto" w:hAnsi="Roboto" w:cs="Roboto"/>
          <w:color w:val="0A0A0A"/>
          <w:sz w:val="24"/>
          <w:szCs w:val="24"/>
        </w:rPr>
        <w:t>: Can work constructively as part of a team but also manage their own workload and use their initiative.</w:t>
      </w:r>
    </w:p>
    <w:p w14:paraId="4F581C0A" w14:textId="2694E43A" w:rsidR="7FDBDB61" w:rsidRDefault="7FDBDB61" w:rsidP="2EAEB4D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Important considerations</w:t>
      </w:r>
    </w:p>
    <w:p w14:paraId="494E1AC8" w14:textId="29D37636" w:rsidR="7FDBDB61" w:rsidRDefault="7FDBDB61" w:rsidP="2EAEB4D5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Safeguarding commitment</w:t>
      </w: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: All candidates must show a clear and unfaltering commitment to safeguarding and promoting the welfare of children and vulnerable adults.</w:t>
      </w:r>
    </w:p>
    <w:p w14:paraId="79D6EDE1" w14:textId="30FFA5FA" w:rsidR="7FDBDB61" w:rsidRDefault="7FDBDB61" w:rsidP="2EAEB4D5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EAEB4D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Background checks</w:t>
      </w:r>
      <w:r w:rsidRPr="2EAEB4D5">
        <w:rPr>
          <w:rFonts w:ascii="Aptos" w:eastAsia="Aptos" w:hAnsi="Aptos" w:cs="Aptos"/>
          <w:color w:val="000000" w:themeColor="text1"/>
          <w:sz w:val="24"/>
          <w:szCs w:val="24"/>
        </w:rPr>
        <w:t>: The post is exempt from the Rehabilitation of Offenders Act, and a satisfactory enhanced Disclosure and Barring Service (DBS) check is required. </w:t>
      </w:r>
    </w:p>
    <w:p w14:paraId="5918D847" w14:textId="63525419" w:rsidR="2EAEB4D5" w:rsidRDefault="2EAEB4D5" w:rsidP="2EAEB4D5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68C7C04" w14:textId="10254C4B" w:rsidR="2EAEB4D5" w:rsidRDefault="2EAEB4D5" w:rsidP="2EAEB4D5">
      <w:pPr>
        <w:spacing w:after="70" w:line="220" w:lineRule="auto"/>
        <w:jc w:val="both"/>
        <w:rPr>
          <w:rFonts w:ascii="Arial" w:hAnsi="Arial" w:cs="Arial"/>
          <w:color w:val="FF0000"/>
        </w:rPr>
      </w:pPr>
    </w:p>
    <w:sectPr w:rsidR="2EAEB4D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51C2" w14:textId="77777777" w:rsidR="00442224" w:rsidRDefault="00442224">
      <w:pPr>
        <w:spacing w:after="0" w:line="240" w:lineRule="auto"/>
      </w:pPr>
      <w:r>
        <w:separator/>
      </w:r>
    </w:p>
  </w:endnote>
  <w:endnote w:type="continuationSeparator" w:id="0">
    <w:p w14:paraId="2C1AF949" w14:textId="77777777" w:rsidR="00442224" w:rsidRDefault="0044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51DB" w14:textId="77777777" w:rsidR="00442224" w:rsidRDefault="004422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A5E373" w14:textId="77777777" w:rsidR="00442224" w:rsidRDefault="0044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E74"/>
    <w:multiLevelType w:val="multilevel"/>
    <w:tmpl w:val="38826136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26496"/>
    <w:multiLevelType w:val="hybridMultilevel"/>
    <w:tmpl w:val="FF6A50D4"/>
    <w:lvl w:ilvl="0" w:tplc="AACA9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27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F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CD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9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E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0A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8E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DCC7"/>
    <w:multiLevelType w:val="hybridMultilevel"/>
    <w:tmpl w:val="1E260B6A"/>
    <w:lvl w:ilvl="0" w:tplc="44F2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4A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6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0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A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2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C2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0B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CC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4240"/>
    <w:multiLevelType w:val="hybridMultilevel"/>
    <w:tmpl w:val="737CF926"/>
    <w:lvl w:ilvl="0" w:tplc="DF02CBEE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0BCCDFF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8604A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C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C0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6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4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EE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A5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55A23"/>
    <w:multiLevelType w:val="hybridMultilevel"/>
    <w:tmpl w:val="2C5C183E"/>
    <w:lvl w:ilvl="0" w:tplc="7AAEF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06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28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04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9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86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A5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6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BAD"/>
    <w:multiLevelType w:val="hybridMultilevel"/>
    <w:tmpl w:val="5364BBA6"/>
    <w:lvl w:ilvl="0" w:tplc="89DAF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AC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A6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AA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62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E3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86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CC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24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5C27C"/>
    <w:multiLevelType w:val="hybridMultilevel"/>
    <w:tmpl w:val="ADDEB0F2"/>
    <w:lvl w:ilvl="0" w:tplc="D54EC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85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D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2F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29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0F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48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67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A0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4C3F7"/>
    <w:multiLevelType w:val="multilevel"/>
    <w:tmpl w:val="1C74E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D54AF"/>
    <w:multiLevelType w:val="hybridMultilevel"/>
    <w:tmpl w:val="EB9AF5D4"/>
    <w:lvl w:ilvl="0" w:tplc="8F201F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2483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3EB2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9E17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F4D0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FA9C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EAE7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6C3F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29D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925571"/>
    <w:multiLevelType w:val="hybridMultilevel"/>
    <w:tmpl w:val="B40CAB28"/>
    <w:lvl w:ilvl="0" w:tplc="D1EA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A9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0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8A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CD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87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C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8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C4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32839"/>
    <w:multiLevelType w:val="multilevel"/>
    <w:tmpl w:val="9238FB80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09EB88"/>
    <w:multiLevelType w:val="hybridMultilevel"/>
    <w:tmpl w:val="C4B4D682"/>
    <w:lvl w:ilvl="0" w:tplc="B2A26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C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0B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86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8A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7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0B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A0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34144"/>
    <w:multiLevelType w:val="hybridMultilevel"/>
    <w:tmpl w:val="82FA4E0A"/>
    <w:lvl w:ilvl="0" w:tplc="477A9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E5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2B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6F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CE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4F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21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CA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75649">
    <w:abstractNumId w:val="7"/>
  </w:num>
  <w:num w:numId="2" w16cid:durableId="1875804072">
    <w:abstractNumId w:val="3"/>
  </w:num>
  <w:num w:numId="3" w16cid:durableId="654914777">
    <w:abstractNumId w:val="5"/>
  </w:num>
  <w:num w:numId="4" w16cid:durableId="1448425698">
    <w:abstractNumId w:val="12"/>
  </w:num>
  <w:num w:numId="5" w16cid:durableId="1975326313">
    <w:abstractNumId w:val="6"/>
  </w:num>
  <w:num w:numId="6" w16cid:durableId="1364481479">
    <w:abstractNumId w:val="11"/>
  </w:num>
  <w:num w:numId="7" w16cid:durableId="1750929285">
    <w:abstractNumId w:val="4"/>
  </w:num>
  <w:num w:numId="8" w16cid:durableId="1726373115">
    <w:abstractNumId w:val="9"/>
  </w:num>
  <w:num w:numId="9" w16cid:durableId="886796895">
    <w:abstractNumId w:val="2"/>
  </w:num>
  <w:num w:numId="10" w16cid:durableId="2017415937">
    <w:abstractNumId w:val="0"/>
  </w:num>
  <w:num w:numId="11" w16cid:durableId="46532370">
    <w:abstractNumId w:val="10"/>
  </w:num>
  <w:num w:numId="12" w16cid:durableId="229190673">
    <w:abstractNumId w:val="8"/>
  </w:num>
  <w:num w:numId="13" w16cid:durableId="13456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16"/>
    <w:rsid w:val="00005F7D"/>
    <w:rsid w:val="000342D1"/>
    <w:rsid w:val="00050D86"/>
    <w:rsid w:val="000672DE"/>
    <w:rsid w:val="00077186"/>
    <w:rsid w:val="000807C2"/>
    <w:rsid w:val="00085B68"/>
    <w:rsid w:val="000A51CA"/>
    <w:rsid w:val="000C0B84"/>
    <w:rsid w:val="000C5591"/>
    <w:rsid w:val="000C7877"/>
    <w:rsid w:val="000E05E8"/>
    <w:rsid w:val="000F3BF9"/>
    <w:rsid w:val="001036F2"/>
    <w:rsid w:val="001155A9"/>
    <w:rsid w:val="00136BDC"/>
    <w:rsid w:val="00155C55"/>
    <w:rsid w:val="001613DB"/>
    <w:rsid w:val="00182AA0"/>
    <w:rsid w:val="001A612C"/>
    <w:rsid w:val="001E4670"/>
    <w:rsid w:val="001F18D6"/>
    <w:rsid w:val="0021261E"/>
    <w:rsid w:val="0022094B"/>
    <w:rsid w:val="00230296"/>
    <w:rsid w:val="00241CA0"/>
    <w:rsid w:val="00261778"/>
    <w:rsid w:val="002652F4"/>
    <w:rsid w:val="002833C0"/>
    <w:rsid w:val="002A7437"/>
    <w:rsid w:val="002C7ABB"/>
    <w:rsid w:val="002E6AFA"/>
    <w:rsid w:val="00300C43"/>
    <w:rsid w:val="00302EB2"/>
    <w:rsid w:val="003076CF"/>
    <w:rsid w:val="0032462C"/>
    <w:rsid w:val="00333B8E"/>
    <w:rsid w:val="0035424A"/>
    <w:rsid w:val="0037129D"/>
    <w:rsid w:val="00382B16"/>
    <w:rsid w:val="003853CC"/>
    <w:rsid w:val="003A24E7"/>
    <w:rsid w:val="003A2703"/>
    <w:rsid w:val="003B4EB1"/>
    <w:rsid w:val="003D1588"/>
    <w:rsid w:val="003F5E8E"/>
    <w:rsid w:val="003F6B24"/>
    <w:rsid w:val="00442224"/>
    <w:rsid w:val="004A605D"/>
    <w:rsid w:val="004B6494"/>
    <w:rsid w:val="004C5B8C"/>
    <w:rsid w:val="004C7ABB"/>
    <w:rsid w:val="00500822"/>
    <w:rsid w:val="005019C3"/>
    <w:rsid w:val="00507B79"/>
    <w:rsid w:val="00517A38"/>
    <w:rsid w:val="00527F39"/>
    <w:rsid w:val="00534A47"/>
    <w:rsid w:val="00535B95"/>
    <w:rsid w:val="00565A07"/>
    <w:rsid w:val="005669E4"/>
    <w:rsid w:val="00573A8B"/>
    <w:rsid w:val="00573D2D"/>
    <w:rsid w:val="00597313"/>
    <w:rsid w:val="005977B5"/>
    <w:rsid w:val="005B164B"/>
    <w:rsid w:val="005C05CA"/>
    <w:rsid w:val="005C7C44"/>
    <w:rsid w:val="005F7B15"/>
    <w:rsid w:val="0061052B"/>
    <w:rsid w:val="00620CD2"/>
    <w:rsid w:val="0064577D"/>
    <w:rsid w:val="0066416F"/>
    <w:rsid w:val="0066468B"/>
    <w:rsid w:val="00675E11"/>
    <w:rsid w:val="00677849"/>
    <w:rsid w:val="00697A7E"/>
    <w:rsid w:val="006A1799"/>
    <w:rsid w:val="006F2AA9"/>
    <w:rsid w:val="006F3877"/>
    <w:rsid w:val="006F4820"/>
    <w:rsid w:val="006F59B6"/>
    <w:rsid w:val="007159FB"/>
    <w:rsid w:val="007432E6"/>
    <w:rsid w:val="0074433A"/>
    <w:rsid w:val="00747577"/>
    <w:rsid w:val="00752BB4"/>
    <w:rsid w:val="007632CD"/>
    <w:rsid w:val="00763A3F"/>
    <w:rsid w:val="00773DB4"/>
    <w:rsid w:val="0077656F"/>
    <w:rsid w:val="007850E6"/>
    <w:rsid w:val="007A2E63"/>
    <w:rsid w:val="007B72F2"/>
    <w:rsid w:val="007C484C"/>
    <w:rsid w:val="007F0136"/>
    <w:rsid w:val="008068C8"/>
    <w:rsid w:val="00815122"/>
    <w:rsid w:val="008422E2"/>
    <w:rsid w:val="008825ED"/>
    <w:rsid w:val="008B7997"/>
    <w:rsid w:val="008B7DC2"/>
    <w:rsid w:val="008C6566"/>
    <w:rsid w:val="008F47AC"/>
    <w:rsid w:val="00921B90"/>
    <w:rsid w:val="009C1FB5"/>
    <w:rsid w:val="00A00341"/>
    <w:rsid w:val="00A17BED"/>
    <w:rsid w:val="00A2307E"/>
    <w:rsid w:val="00A23DC8"/>
    <w:rsid w:val="00A4036F"/>
    <w:rsid w:val="00A45E08"/>
    <w:rsid w:val="00A57452"/>
    <w:rsid w:val="00A658EA"/>
    <w:rsid w:val="00A94A61"/>
    <w:rsid w:val="00AB6364"/>
    <w:rsid w:val="00AE011D"/>
    <w:rsid w:val="00AF2B63"/>
    <w:rsid w:val="00AF3DA5"/>
    <w:rsid w:val="00B350F7"/>
    <w:rsid w:val="00B72309"/>
    <w:rsid w:val="00B72708"/>
    <w:rsid w:val="00B828B1"/>
    <w:rsid w:val="00BA63EB"/>
    <w:rsid w:val="00BB47C6"/>
    <w:rsid w:val="00BD391E"/>
    <w:rsid w:val="00BE021C"/>
    <w:rsid w:val="00C26FC4"/>
    <w:rsid w:val="00C44A77"/>
    <w:rsid w:val="00C613B4"/>
    <w:rsid w:val="00C65B07"/>
    <w:rsid w:val="00C90187"/>
    <w:rsid w:val="00CB28C6"/>
    <w:rsid w:val="00CC3711"/>
    <w:rsid w:val="00D14DBB"/>
    <w:rsid w:val="00D2744F"/>
    <w:rsid w:val="00D3732A"/>
    <w:rsid w:val="00D72E2A"/>
    <w:rsid w:val="00DB5048"/>
    <w:rsid w:val="00DC3825"/>
    <w:rsid w:val="00DD6965"/>
    <w:rsid w:val="00DE7D8E"/>
    <w:rsid w:val="00E04EC0"/>
    <w:rsid w:val="00E12AD5"/>
    <w:rsid w:val="00E43A5F"/>
    <w:rsid w:val="00E66708"/>
    <w:rsid w:val="00EA6075"/>
    <w:rsid w:val="00ED144B"/>
    <w:rsid w:val="00ED43A6"/>
    <w:rsid w:val="00EE6E21"/>
    <w:rsid w:val="00F34FD3"/>
    <w:rsid w:val="00F67416"/>
    <w:rsid w:val="00F84956"/>
    <w:rsid w:val="00F94D51"/>
    <w:rsid w:val="00FB170A"/>
    <w:rsid w:val="00FC5C3F"/>
    <w:rsid w:val="00FD1F41"/>
    <w:rsid w:val="00FD6729"/>
    <w:rsid w:val="02594900"/>
    <w:rsid w:val="0461DB98"/>
    <w:rsid w:val="07147B29"/>
    <w:rsid w:val="08B720E0"/>
    <w:rsid w:val="0B44A49A"/>
    <w:rsid w:val="0B83F031"/>
    <w:rsid w:val="0F610D7A"/>
    <w:rsid w:val="101815BD"/>
    <w:rsid w:val="11769F3F"/>
    <w:rsid w:val="119CC192"/>
    <w:rsid w:val="1225F0A8"/>
    <w:rsid w:val="13741001"/>
    <w:rsid w:val="14D46254"/>
    <w:rsid w:val="16300123"/>
    <w:rsid w:val="167032B5"/>
    <w:rsid w:val="169869DF"/>
    <w:rsid w:val="17CBD184"/>
    <w:rsid w:val="186BF5AA"/>
    <w:rsid w:val="19365C64"/>
    <w:rsid w:val="1D429821"/>
    <w:rsid w:val="1E64DEC4"/>
    <w:rsid w:val="1E7B449A"/>
    <w:rsid w:val="2010027E"/>
    <w:rsid w:val="212D1ACB"/>
    <w:rsid w:val="2148AAA5"/>
    <w:rsid w:val="219C7F86"/>
    <w:rsid w:val="26008BEE"/>
    <w:rsid w:val="2863DDA0"/>
    <w:rsid w:val="28E39919"/>
    <w:rsid w:val="29382CB0"/>
    <w:rsid w:val="2A7F697A"/>
    <w:rsid w:val="2A9B545E"/>
    <w:rsid w:val="2AD3FD11"/>
    <w:rsid w:val="2C1B39DB"/>
    <w:rsid w:val="2EAEB4D5"/>
    <w:rsid w:val="2F52DA9D"/>
    <w:rsid w:val="3057A1AC"/>
    <w:rsid w:val="30EEAAFE"/>
    <w:rsid w:val="321DD92B"/>
    <w:rsid w:val="328A7B5F"/>
    <w:rsid w:val="32A19FEB"/>
    <w:rsid w:val="33B9A98C"/>
    <w:rsid w:val="34290E47"/>
    <w:rsid w:val="3528B56F"/>
    <w:rsid w:val="355579ED"/>
    <w:rsid w:val="35CAE42A"/>
    <w:rsid w:val="36D7D305"/>
    <w:rsid w:val="38D9D792"/>
    <w:rsid w:val="3C315DA5"/>
    <w:rsid w:val="3D20C67B"/>
    <w:rsid w:val="3DCD2E06"/>
    <w:rsid w:val="3DCFF08D"/>
    <w:rsid w:val="4107914F"/>
    <w:rsid w:val="42A361B0"/>
    <w:rsid w:val="43A4FFCD"/>
    <w:rsid w:val="486F95F7"/>
    <w:rsid w:val="49116B07"/>
    <w:rsid w:val="4B9BC49C"/>
    <w:rsid w:val="4BC7A0A4"/>
    <w:rsid w:val="4D9A2CFC"/>
    <w:rsid w:val="4EBF4E73"/>
    <w:rsid w:val="50B63DE4"/>
    <w:rsid w:val="50D1CDBE"/>
    <w:rsid w:val="5101271A"/>
    <w:rsid w:val="5125A29F"/>
    <w:rsid w:val="515FFB0F"/>
    <w:rsid w:val="51F84FAF"/>
    <w:rsid w:val="52520E45"/>
    <w:rsid w:val="54B187E1"/>
    <w:rsid w:val="552890C6"/>
    <w:rsid w:val="5537D18A"/>
    <w:rsid w:val="57870B3F"/>
    <w:rsid w:val="58679133"/>
    <w:rsid w:val="598764F9"/>
    <w:rsid w:val="5A1FB11F"/>
    <w:rsid w:val="5B35C133"/>
    <w:rsid w:val="5BA45CF4"/>
    <w:rsid w:val="5BBB8180"/>
    <w:rsid w:val="5E093601"/>
    <w:rsid w:val="5E6F5B82"/>
    <w:rsid w:val="5EF32242"/>
    <w:rsid w:val="5FD834FB"/>
    <w:rsid w:val="60A22C6D"/>
    <w:rsid w:val="62139E78"/>
    <w:rsid w:val="64528D34"/>
    <w:rsid w:val="65044953"/>
    <w:rsid w:val="654B3F3A"/>
    <w:rsid w:val="663ECB5F"/>
    <w:rsid w:val="69BEF86E"/>
    <w:rsid w:val="6C752E0B"/>
    <w:rsid w:val="6D56511F"/>
    <w:rsid w:val="6DA01288"/>
    <w:rsid w:val="6E970E5C"/>
    <w:rsid w:val="6EF22180"/>
    <w:rsid w:val="70D73EEE"/>
    <w:rsid w:val="71A3F7B1"/>
    <w:rsid w:val="7229C242"/>
    <w:rsid w:val="77D931DE"/>
    <w:rsid w:val="78624013"/>
    <w:rsid w:val="79AF0996"/>
    <w:rsid w:val="7A1BDD6A"/>
    <w:rsid w:val="7B3F0499"/>
    <w:rsid w:val="7BAC6B94"/>
    <w:rsid w:val="7BE34E9A"/>
    <w:rsid w:val="7CA5E671"/>
    <w:rsid w:val="7DDA6D4B"/>
    <w:rsid w:val="7E827AB9"/>
    <w:rsid w:val="7FDBD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7672"/>
  <w15:docId w15:val="{72F805FC-5375-4E28-9CAF-4E959964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uiPriority w:val="1"/>
    <w:qFormat/>
    <w:rsid w:val="00507B79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73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A8B"/>
  </w:style>
  <w:style w:type="paragraph" w:styleId="Footer">
    <w:name w:val="footer"/>
    <w:basedOn w:val="Normal"/>
    <w:link w:val="FooterChar"/>
    <w:uiPriority w:val="99"/>
    <w:semiHidden/>
    <w:unhideWhenUsed/>
    <w:rsid w:val="00573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3531b78115ef1234059b68d1702bb128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f66d423f2ae8b20eda2f2f4cf62e2528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499DE-02EA-4CD6-9034-42B4778C0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B793E-A8DC-445C-80CB-B880D7FB2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f0ded-f230-459f-9239-aa8054fd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CE5E9-3EFB-4E4B-AB55-E83E3B57548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1cf0ded-f230-459f-9239-aa8054fd8b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Callaghan</dc:creator>
  <dc:description/>
  <cp:lastModifiedBy>Sarah Brittle</cp:lastModifiedBy>
  <cp:revision>6</cp:revision>
  <cp:lastPrinted>2023-11-30T13:21:00Z</cp:lastPrinted>
  <dcterms:created xsi:type="dcterms:W3CDTF">2025-09-19T08:11:00Z</dcterms:created>
  <dcterms:modified xsi:type="dcterms:W3CDTF">2025-09-23T13:38:00Z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0x01010071F9F76C89A0214BAB6FF123DB29AC36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