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C1" w:rsidRDefault="00AB2E3F">
      <w:pPr>
        <w:ind w:left="0" w:hanging="2"/>
        <w:jc w:val="center"/>
      </w:pPr>
      <w:bookmarkStart w:id="0" w:name="_GoBack"/>
      <w:bookmarkEnd w:id="0"/>
      <w:r>
        <w:rPr>
          <w:noProof/>
        </w:rPr>
        <w:drawing>
          <wp:inline distT="0" distB="0" distL="114300" distR="114300">
            <wp:extent cx="486410" cy="54229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6410" cy="542290"/>
                    </a:xfrm>
                    <a:prstGeom prst="rect">
                      <a:avLst/>
                    </a:prstGeom>
                    <a:ln/>
                  </pic:spPr>
                </pic:pic>
              </a:graphicData>
            </a:graphic>
          </wp:inline>
        </w:drawing>
      </w:r>
    </w:p>
    <w:p w:rsidR="001F29C1" w:rsidRDefault="00AB2E3F">
      <w:pPr>
        <w:ind w:left="0" w:hanging="2"/>
        <w:jc w:val="center"/>
        <w:rPr>
          <w:rFonts w:ascii="Arial" w:eastAsia="Arial" w:hAnsi="Arial" w:cs="Arial"/>
          <w:b/>
        </w:rPr>
      </w:pPr>
      <w:r>
        <w:rPr>
          <w:rFonts w:ascii="Arial" w:eastAsia="Arial" w:hAnsi="Arial" w:cs="Arial"/>
          <w:b/>
        </w:rPr>
        <w:t>St. John’s C. E. Primary</w:t>
      </w:r>
    </w:p>
    <w:p w:rsidR="001F29C1" w:rsidRDefault="00AB2E3F">
      <w:pPr>
        <w:ind w:left="0" w:hanging="2"/>
        <w:jc w:val="center"/>
        <w:rPr>
          <w:rFonts w:ascii="Arial" w:eastAsia="Arial" w:hAnsi="Arial" w:cs="Arial"/>
        </w:rPr>
      </w:pPr>
      <w:r>
        <w:rPr>
          <w:rFonts w:ascii="Arial" w:eastAsia="Arial" w:hAnsi="Arial" w:cs="Arial"/>
          <w:b/>
        </w:rPr>
        <w:t>Friern Barnet</w:t>
      </w:r>
    </w:p>
    <w:p w:rsidR="001F29C1" w:rsidRDefault="001F29C1">
      <w:pPr>
        <w:ind w:left="0" w:hanging="2"/>
        <w:rPr>
          <w:rFonts w:ascii="Arial" w:eastAsia="Arial" w:hAnsi="Arial" w:cs="Arial"/>
          <w:b/>
        </w:rPr>
      </w:pPr>
    </w:p>
    <w:p w:rsidR="001F29C1" w:rsidRDefault="00AB2E3F">
      <w:pPr>
        <w:ind w:left="0" w:hanging="2"/>
        <w:rPr>
          <w:rFonts w:ascii="Arial" w:eastAsia="Arial" w:hAnsi="Arial" w:cs="Arial"/>
        </w:rPr>
      </w:pPr>
      <w:r>
        <w:rPr>
          <w:rFonts w:ascii="Arial" w:eastAsia="Arial" w:hAnsi="Arial" w:cs="Arial"/>
          <w:b/>
        </w:rPr>
        <w:t>Person Specification: Y1 Class Teacher with Subject Responsibility for Computing</w:t>
      </w:r>
    </w:p>
    <w:p w:rsidR="001F29C1" w:rsidRDefault="001F29C1">
      <w:pPr>
        <w:ind w:left="0" w:hanging="2"/>
        <w:rPr>
          <w:rFonts w:ascii="Arial" w:eastAsia="Arial" w:hAnsi="Arial" w:cs="Arial"/>
        </w:rPr>
      </w:pPr>
    </w:p>
    <w:tbl>
      <w:tblPr>
        <w:tblStyle w:val="a1"/>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1559"/>
        <w:gridCol w:w="1559"/>
        <w:gridCol w:w="1985"/>
      </w:tblGrid>
      <w:tr w:rsidR="001F29C1">
        <w:tc>
          <w:tcPr>
            <w:tcW w:w="5104" w:type="dxa"/>
            <w:shd w:val="clear" w:color="auto" w:fill="D9D9D9"/>
          </w:tcPr>
          <w:p w:rsidR="001F29C1" w:rsidRDefault="00AB2E3F">
            <w:pPr>
              <w:ind w:left="0" w:hanging="2"/>
              <w:rPr>
                <w:rFonts w:ascii="Arial" w:eastAsia="Arial" w:hAnsi="Arial" w:cs="Arial"/>
                <w:b/>
              </w:rPr>
            </w:pPr>
            <w:r>
              <w:rPr>
                <w:rFonts w:ascii="Arial" w:eastAsia="Arial" w:hAnsi="Arial" w:cs="Arial"/>
                <w:b/>
              </w:rPr>
              <w:t>Education and Qualifications</w:t>
            </w:r>
          </w:p>
        </w:tc>
        <w:tc>
          <w:tcPr>
            <w:tcW w:w="1559" w:type="dxa"/>
            <w:shd w:val="clear" w:color="auto" w:fill="D9D9D9"/>
          </w:tcPr>
          <w:p w:rsidR="001F29C1" w:rsidRDefault="00AB2E3F">
            <w:pPr>
              <w:ind w:left="0" w:hanging="2"/>
              <w:rPr>
                <w:rFonts w:ascii="Arial" w:eastAsia="Arial" w:hAnsi="Arial" w:cs="Arial"/>
              </w:rPr>
            </w:pPr>
            <w:r>
              <w:rPr>
                <w:rFonts w:ascii="Arial" w:eastAsia="Arial" w:hAnsi="Arial" w:cs="Arial"/>
              </w:rPr>
              <w:t>Essential</w:t>
            </w:r>
          </w:p>
        </w:tc>
        <w:tc>
          <w:tcPr>
            <w:tcW w:w="1559" w:type="dxa"/>
            <w:shd w:val="clear" w:color="auto" w:fill="D9D9D9"/>
          </w:tcPr>
          <w:p w:rsidR="001F29C1" w:rsidRDefault="00AB2E3F">
            <w:pPr>
              <w:ind w:left="0" w:hanging="2"/>
              <w:rPr>
                <w:rFonts w:ascii="Arial" w:eastAsia="Arial" w:hAnsi="Arial" w:cs="Arial"/>
              </w:rPr>
            </w:pPr>
            <w:r>
              <w:rPr>
                <w:rFonts w:ascii="Arial" w:eastAsia="Arial" w:hAnsi="Arial" w:cs="Arial"/>
              </w:rPr>
              <w:t>Desirable</w:t>
            </w:r>
          </w:p>
        </w:tc>
        <w:tc>
          <w:tcPr>
            <w:tcW w:w="1985" w:type="dxa"/>
            <w:shd w:val="clear" w:color="auto" w:fill="D9D9D9"/>
          </w:tcPr>
          <w:p w:rsidR="001F29C1" w:rsidRDefault="00AB2E3F">
            <w:pPr>
              <w:ind w:left="0" w:hanging="2"/>
              <w:rPr>
                <w:rFonts w:ascii="Arial" w:eastAsia="Arial" w:hAnsi="Arial" w:cs="Arial"/>
              </w:rPr>
            </w:pPr>
            <w:r>
              <w:rPr>
                <w:rFonts w:ascii="Arial" w:eastAsia="Arial" w:hAnsi="Arial" w:cs="Arial"/>
              </w:rPr>
              <w:t>Assessed by</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Qualified Teacher status</w:t>
            </w:r>
          </w:p>
          <w:p w:rsidR="001F29C1" w:rsidRDefault="001F29C1">
            <w:pPr>
              <w:ind w:left="0" w:hanging="2"/>
              <w:rPr>
                <w:rFonts w:ascii="Arial" w:eastAsia="Arial" w:hAnsi="Arial" w:cs="Arial"/>
              </w:rPr>
            </w:pP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rPr>
                <w:rFonts w:ascii="Arial" w:eastAsia="Arial" w:hAnsi="Arial" w:cs="Arial"/>
              </w:rPr>
            </w:pPr>
            <w:r>
              <w:rPr>
                <w:rFonts w:ascii="Arial" w:eastAsia="Arial" w:hAnsi="Arial" w:cs="Arial"/>
              </w:rPr>
              <w:t>Evidence of qualifications</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Evidence of sustained continuing professional development</w:t>
            </w:r>
          </w:p>
          <w:p w:rsidR="001F29C1" w:rsidRDefault="001F29C1">
            <w:pPr>
              <w:ind w:left="0" w:hanging="2"/>
              <w:rPr>
                <w:rFonts w:ascii="Arial" w:eastAsia="Arial" w:hAnsi="Arial" w:cs="Arial"/>
              </w:rPr>
            </w:pP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Application form</w:t>
            </w:r>
          </w:p>
        </w:tc>
      </w:tr>
      <w:tr w:rsidR="001F29C1">
        <w:tc>
          <w:tcPr>
            <w:tcW w:w="5104" w:type="dxa"/>
            <w:shd w:val="clear" w:color="auto" w:fill="D9D9D9"/>
          </w:tcPr>
          <w:p w:rsidR="001F29C1" w:rsidRDefault="00AB2E3F">
            <w:pPr>
              <w:ind w:left="0" w:hanging="2"/>
              <w:rPr>
                <w:rFonts w:ascii="Arial" w:eastAsia="Arial" w:hAnsi="Arial" w:cs="Arial"/>
                <w:b/>
              </w:rPr>
            </w:pPr>
            <w:r>
              <w:rPr>
                <w:rFonts w:ascii="Arial" w:eastAsia="Arial" w:hAnsi="Arial" w:cs="Arial"/>
                <w:b/>
              </w:rPr>
              <w:t>Experience</w:t>
            </w:r>
          </w:p>
        </w:tc>
        <w:tc>
          <w:tcPr>
            <w:tcW w:w="1559" w:type="dxa"/>
            <w:shd w:val="clear" w:color="auto" w:fill="D9D9D9"/>
          </w:tcPr>
          <w:p w:rsidR="001F29C1" w:rsidRDefault="001F29C1" w:rsidP="00AB2E3F">
            <w:pPr>
              <w:ind w:left="0" w:hanging="2"/>
              <w:rPr>
                <w:rFonts w:ascii="Arial" w:eastAsia="Arial" w:hAnsi="Arial" w:cs="Arial"/>
              </w:rPr>
            </w:pPr>
          </w:p>
        </w:tc>
        <w:tc>
          <w:tcPr>
            <w:tcW w:w="1559" w:type="dxa"/>
            <w:shd w:val="clear" w:color="auto" w:fill="D9D9D9"/>
          </w:tcPr>
          <w:p w:rsidR="001F29C1" w:rsidRDefault="001F29C1">
            <w:pPr>
              <w:ind w:left="0" w:hanging="2"/>
              <w:jc w:val="center"/>
              <w:rPr>
                <w:rFonts w:ascii="Arial" w:eastAsia="Arial" w:hAnsi="Arial" w:cs="Arial"/>
              </w:rPr>
            </w:pPr>
          </w:p>
        </w:tc>
        <w:tc>
          <w:tcPr>
            <w:tcW w:w="1985" w:type="dxa"/>
            <w:shd w:val="clear" w:color="auto" w:fill="D9D9D9"/>
          </w:tcPr>
          <w:p w:rsidR="001F29C1" w:rsidRDefault="001F29C1">
            <w:pPr>
              <w:ind w:left="0" w:hanging="2"/>
              <w:rPr>
                <w:rFonts w:ascii="Arial" w:eastAsia="Arial" w:hAnsi="Arial" w:cs="Arial"/>
              </w:rPr>
            </w:pPr>
          </w:p>
        </w:tc>
      </w:tr>
      <w:tr w:rsidR="001F29C1">
        <w:tc>
          <w:tcPr>
            <w:tcW w:w="5104" w:type="dxa"/>
          </w:tcPr>
          <w:p w:rsidR="001F29C1" w:rsidRDefault="00AB2E3F">
            <w:pPr>
              <w:ind w:left="0" w:hanging="2"/>
              <w:rPr>
                <w:rFonts w:ascii="Arial" w:eastAsia="Arial" w:hAnsi="Arial" w:cs="Arial"/>
              </w:rPr>
            </w:pPr>
            <w:r>
              <w:rPr>
                <w:rFonts w:ascii="Arial" w:eastAsia="Arial" w:hAnsi="Arial" w:cs="Arial"/>
              </w:rPr>
              <w:t>At least 2 years’ successful teaching experience, including in KS1</w:t>
            </w:r>
          </w:p>
        </w:tc>
        <w:tc>
          <w:tcPr>
            <w:tcW w:w="1559" w:type="dxa"/>
          </w:tcPr>
          <w:p w:rsidR="001F29C1" w:rsidRDefault="00AB2E3F" w:rsidP="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rPr>
                <w:rFonts w:ascii="Arial" w:eastAsia="Arial" w:hAnsi="Arial" w:cs="Arial"/>
              </w:rPr>
            </w:pPr>
            <w:r>
              <w:rPr>
                <w:rFonts w:ascii="Arial" w:eastAsia="Arial" w:hAnsi="Arial" w:cs="Arial"/>
              </w:rPr>
              <w:t>Application form</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Successful proven experience of leadership within the school context, as a subject leader or phase leader</w:t>
            </w:r>
          </w:p>
        </w:tc>
        <w:tc>
          <w:tcPr>
            <w:tcW w:w="1559" w:type="dxa"/>
          </w:tcPr>
          <w:p w:rsidR="001F29C1" w:rsidRDefault="001F29C1" w:rsidP="00AB2E3F">
            <w:pPr>
              <w:ind w:left="0" w:hanging="2"/>
              <w:jc w:val="center"/>
              <w:rPr>
                <w:rFonts w:ascii="Arial" w:eastAsia="Arial" w:hAnsi="Arial" w:cs="Arial"/>
              </w:rPr>
            </w:pPr>
          </w:p>
        </w:tc>
        <w:tc>
          <w:tcPr>
            <w:tcW w:w="1559" w:type="dxa"/>
          </w:tcPr>
          <w:p w:rsidR="001F29C1" w:rsidRDefault="00AB2E3F" w:rsidP="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985" w:type="dxa"/>
          </w:tcPr>
          <w:p w:rsidR="001F29C1" w:rsidRDefault="00AB2E3F">
            <w:pPr>
              <w:ind w:left="0" w:hanging="2"/>
              <w:rPr>
                <w:rFonts w:ascii="Arial" w:eastAsia="Arial" w:hAnsi="Arial" w:cs="Arial"/>
              </w:rPr>
            </w:pPr>
            <w:r>
              <w:rPr>
                <w:rFonts w:ascii="Arial" w:eastAsia="Arial" w:hAnsi="Arial" w:cs="Arial"/>
              </w:rPr>
              <w:t>Application form &amp; interview</w:t>
            </w:r>
          </w:p>
        </w:tc>
      </w:tr>
      <w:tr w:rsidR="001F29C1">
        <w:tc>
          <w:tcPr>
            <w:tcW w:w="5104" w:type="dxa"/>
            <w:shd w:val="clear" w:color="auto" w:fill="D9D9D9"/>
          </w:tcPr>
          <w:p w:rsidR="001F29C1" w:rsidRDefault="00AB2E3F">
            <w:pPr>
              <w:ind w:left="0" w:hanging="2"/>
              <w:rPr>
                <w:rFonts w:ascii="Arial" w:eastAsia="Arial" w:hAnsi="Arial" w:cs="Arial"/>
                <w:b/>
              </w:rPr>
            </w:pPr>
            <w:r>
              <w:rPr>
                <w:rFonts w:ascii="Arial" w:eastAsia="Arial" w:hAnsi="Arial" w:cs="Arial"/>
                <w:b/>
              </w:rPr>
              <w:t>Professional Knowledge and Understanding</w:t>
            </w:r>
          </w:p>
        </w:tc>
        <w:tc>
          <w:tcPr>
            <w:tcW w:w="1559" w:type="dxa"/>
            <w:shd w:val="clear" w:color="auto" w:fill="D9D9D9"/>
          </w:tcPr>
          <w:p w:rsidR="001F29C1" w:rsidRDefault="001F29C1">
            <w:pPr>
              <w:ind w:left="0" w:hanging="2"/>
              <w:jc w:val="center"/>
              <w:rPr>
                <w:rFonts w:ascii="Arial" w:eastAsia="Arial" w:hAnsi="Arial" w:cs="Arial"/>
              </w:rPr>
            </w:pPr>
          </w:p>
        </w:tc>
        <w:tc>
          <w:tcPr>
            <w:tcW w:w="1559" w:type="dxa"/>
            <w:shd w:val="clear" w:color="auto" w:fill="D9D9D9"/>
          </w:tcPr>
          <w:p w:rsidR="001F29C1" w:rsidRDefault="001F29C1" w:rsidP="00AB2E3F">
            <w:pPr>
              <w:ind w:left="0" w:hanging="2"/>
              <w:jc w:val="center"/>
              <w:rPr>
                <w:rFonts w:ascii="Arial" w:eastAsia="Arial" w:hAnsi="Arial" w:cs="Arial"/>
              </w:rPr>
            </w:pPr>
          </w:p>
        </w:tc>
        <w:tc>
          <w:tcPr>
            <w:tcW w:w="1985" w:type="dxa"/>
            <w:shd w:val="clear" w:color="auto" w:fill="D9D9D9"/>
          </w:tcPr>
          <w:p w:rsidR="001F29C1" w:rsidRDefault="001F29C1" w:rsidP="00AB2E3F">
            <w:pPr>
              <w:ind w:left="0" w:hanging="2"/>
              <w:rPr>
                <w:rFonts w:ascii="Arial" w:eastAsia="Arial" w:hAnsi="Arial" w:cs="Arial"/>
              </w:rPr>
            </w:pPr>
          </w:p>
        </w:tc>
      </w:tr>
      <w:tr w:rsidR="001F29C1">
        <w:tc>
          <w:tcPr>
            <w:tcW w:w="5104" w:type="dxa"/>
          </w:tcPr>
          <w:p w:rsidR="001F29C1" w:rsidRDefault="00AB2E3F">
            <w:pPr>
              <w:ind w:left="0" w:hanging="2"/>
              <w:rPr>
                <w:rFonts w:ascii="Arial" w:eastAsia="Arial" w:hAnsi="Arial" w:cs="Arial"/>
              </w:rPr>
            </w:pPr>
            <w:r>
              <w:rPr>
                <w:rFonts w:ascii="Arial" w:eastAsia="Arial" w:hAnsi="Arial" w:cs="Arial"/>
              </w:rPr>
              <w:t>A sound understanding of recent developments in education practice, including an understanding of the expectations in the new Ofsted framework in regards to effective teaching and learning</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Application form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 xml:space="preserve">A good knowledge and understanding of the National Curriculum </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Has a good knowledge and understanding of effective strategies for supporting the learning needs of more able children, disadvantaged pupils and those with Special Educational Needs or disabilities</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Application form &amp; interview</w:t>
            </w:r>
          </w:p>
        </w:tc>
      </w:tr>
      <w:tr w:rsidR="001F29C1">
        <w:tc>
          <w:tcPr>
            <w:tcW w:w="5104" w:type="dxa"/>
            <w:shd w:val="clear" w:color="auto" w:fill="D9D9D9"/>
          </w:tcPr>
          <w:p w:rsidR="001F29C1" w:rsidRDefault="00AB2E3F">
            <w:pPr>
              <w:ind w:left="0" w:hanging="2"/>
              <w:rPr>
                <w:rFonts w:ascii="Arial" w:eastAsia="Arial" w:hAnsi="Arial" w:cs="Arial"/>
                <w:b/>
              </w:rPr>
            </w:pPr>
            <w:r>
              <w:rPr>
                <w:rFonts w:ascii="Arial" w:eastAsia="Arial" w:hAnsi="Arial" w:cs="Arial"/>
                <w:b/>
              </w:rPr>
              <w:t>Teaching and Learning</w:t>
            </w:r>
          </w:p>
        </w:tc>
        <w:tc>
          <w:tcPr>
            <w:tcW w:w="1559" w:type="dxa"/>
            <w:shd w:val="clear" w:color="auto" w:fill="D9D9D9"/>
          </w:tcPr>
          <w:p w:rsidR="001F29C1" w:rsidRDefault="001F29C1">
            <w:pPr>
              <w:ind w:left="0" w:hanging="2"/>
              <w:jc w:val="center"/>
              <w:rPr>
                <w:rFonts w:ascii="Arial" w:eastAsia="Arial" w:hAnsi="Arial" w:cs="Arial"/>
              </w:rPr>
            </w:pPr>
          </w:p>
        </w:tc>
        <w:tc>
          <w:tcPr>
            <w:tcW w:w="1559" w:type="dxa"/>
            <w:shd w:val="clear" w:color="auto" w:fill="D9D9D9"/>
          </w:tcPr>
          <w:p w:rsidR="001F29C1" w:rsidRDefault="001F29C1" w:rsidP="00AB2E3F">
            <w:pPr>
              <w:ind w:left="0" w:hanging="2"/>
              <w:jc w:val="center"/>
              <w:rPr>
                <w:rFonts w:ascii="Arial" w:eastAsia="Arial" w:hAnsi="Arial" w:cs="Arial"/>
              </w:rPr>
            </w:pPr>
          </w:p>
        </w:tc>
        <w:tc>
          <w:tcPr>
            <w:tcW w:w="1985" w:type="dxa"/>
            <w:shd w:val="clear" w:color="auto" w:fill="D9D9D9"/>
          </w:tcPr>
          <w:p w:rsidR="001F29C1" w:rsidRDefault="001F29C1" w:rsidP="00AB2E3F">
            <w:pPr>
              <w:ind w:left="0" w:hanging="2"/>
              <w:rPr>
                <w:rFonts w:ascii="Arial" w:eastAsia="Arial" w:hAnsi="Arial" w:cs="Arial"/>
              </w:rPr>
            </w:pPr>
          </w:p>
        </w:tc>
      </w:tr>
      <w:tr w:rsidR="001F29C1">
        <w:tc>
          <w:tcPr>
            <w:tcW w:w="5104" w:type="dxa"/>
          </w:tcPr>
          <w:p w:rsidR="001F29C1" w:rsidRDefault="00AB2E3F">
            <w:pPr>
              <w:ind w:left="0" w:hanging="2"/>
              <w:rPr>
                <w:rFonts w:ascii="Arial" w:eastAsia="Arial" w:hAnsi="Arial" w:cs="Arial"/>
              </w:rPr>
            </w:pPr>
            <w:r>
              <w:rPr>
                <w:rFonts w:ascii="Arial" w:eastAsia="Arial" w:hAnsi="Arial" w:cs="Arial"/>
              </w:rPr>
              <w:t>Is an outstanding classroom practitioner, able to deliver and model well planned, organised and innovative lessons</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Is proficient in the use of ICT and the software programmes used in schools and can demonstrate the effective use of ICT to motivate children to learn and to enhance teaching and learning</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Is able to plan, organise and resource a stimulating l</w:t>
            </w:r>
            <w:r>
              <w:rPr>
                <w:rFonts w:ascii="Arial" w:eastAsia="Arial" w:hAnsi="Arial" w:cs="Arial"/>
              </w:rPr>
              <w:t>earning environment for their pupils</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Has experience of using data for purposes of recording, monitoring, evaluation and reporting</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Application form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lastRenderedPageBreak/>
              <w:t>Is able to assess and record pupil progress and to use assessments of pupils’ learning to inform future planning</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Application form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Has an awareness of health and safety practice and how to promote and safeguard pupil welfare</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Application f</w:t>
            </w:r>
            <w:r>
              <w:rPr>
                <w:rFonts w:ascii="Arial" w:eastAsia="Arial" w:hAnsi="Arial" w:cs="Arial"/>
              </w:rPr>
              <w:t>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Has an awareness of equalities and inclusion legislation and best practice and how to implement these in schools</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Application form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Has the ability to lead, model and manage positive behaviour, good order and assertive discipline</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Application form &amp; interview</w:t>
            </w:r>
          </w:p>
        </w:tc>
      </w:tr>
      <w:tr w:rsidR="001F29C1">
        <w:tc>
          <w:tcPr>
            <w:tcW w:w="5104" w:type="dxa"/>
            <w:shd w:val="clear" w:color="auto" w:fill="D9D9D9"/>
          </w:tcPr>
          <w:p w:rsidR="001F29C1" w:rsidRDefault="00AB2E3F">
            <w:pPr>
              <w:ind w:left="0" w:hanging="2"/>
              <w:rPr>
                <w:rFonts w:ascii="Arial" w:eastAsia="Arial" w:hAnsi="Arial" w:cs="Arial"/>
                <w:b/>
              </w:rPr>
            </w:pPr>
            <w:r>
              <w:rPr>
                <w:rFonts w:ascii="Arial" w:eastAsia="Arial" w:hAnsi="Arial" w:cs="Arial"/>
                <w:b/>
              </w:rPr>
              <w:t>Leadership and Management</w:t>
            </w:r>
          </w:p>
        </w:tc>
        <w:tc>
          <w:tcPr>
            <w:tcW w:w="1559" w:type="dxa"/>
            <w:shd w:val="clear" w:color="auto" w:fill="D9D9D9"/>
          </w:tcPr>
          <w:p w:rsidR="001F29C1" w:rsidRDefault="001F29C1">
            <w:pPr>
              <w:ind w:left="0" w:hanging="2"/>
              <w:jc w:val="center"/>
              <w:rPr>
                <w:rFonts w:ascii="Arial" w:eastAsia="Arial" w:hAnsi="Arial" w:cs="Arial"/>
              </w:rPr>
            </w:pPr>
          </w:p>
        </w:tc>
        <w:tc>
          <w:tcPr>
            <w:tcW w:w="1559" w:type="dxa"/>
            <w:shd w:val="clear" w:color="auto" w:fill="D9D9D9"/>
          </w:tcPr>
          <w:p w:rsidR="001F29C1" w:rsidRDefault="001F29C1" w:rsidP="00AB2E3F">
            <w:pPr>
              <w:ind w:left="0" w:hanging="2"/>
              <w:jc w:val="center"/>
              <w:rPr>
                <w:rFonts w:ascii="Arial" w:eastAsia="Arial" w:hAnsi="Arial" w:cs="Arial"/>
              </w:rPr>
            </w:pPr>
          </w:p>
        </w:tc>
        <w:tc>
          <w:tcPr>
            <w:tcW w:w="1985" w:type="dxa"/>
            <w:shd w:val="clear" w:color="auto" w:fill="D9D9D9"/>
          </w:tcPr>
          <w:p w:rsidR="001F29C1" w:rsidRDefault="001F29C1" w:rsidP="00AB2E3F">
            <w:pPr>
              <w:ind w:left="0" w:hanging="2"/>
              <w:rPr>
                <w:rFonts w:ascii="Arial" w:eastAsia="Arial" w:hAnsi="Arial" w:cs="Arial"/>
              </w:rPr>
            </w:pPr>
          </w:p>
        </w:tc>
      </w:tr>
      <w:tr w:rsidR="001F29C1">
        <w:tc>
          <w:tcPr>
            <w:tcW w:w="5104" w:type="dxa"/>
          </w:tcPr>
          <w:p w:rsidR="001F29C1" w:rsidRDefault="00AB2E3F">
            <w:pPr>
              <w:ind w:left="0" w:hanging="2"/>
              <w:rPr>
                <w:rFonts w:ascii="Arial" w:eastAsia="Arial" w:hAnsi="Arial" w:cs="Arial"/>
              </w:rPr>
            </w:pPr>
            <w:r>
              <w:rPr>
                <w:rFonts w:ascii="Arial" w:eastAsia="Arial" w:hAnsi="Arial" w:cs="Arial"/>
              </w:rPr>
              <w:t>Ability to lead, support, motivate and manage a team of staff</w:t>
            </w:r>
          </w:p>
        </w:tc>
        <w:tc>
          <w:tcPr>
            <w:tcW w:w="1559" w:type="dxa"/>
          </w:tcPr>
          <w:p w:rsidR="001F29C1" w:rsidRDefault="001F29C1">
            <w:pPr>
              <w:ind w:left="0" w:hanging="2"/>
              <w:jc w:val="center"/>
              <w:rPr>
                <w:rFonts w:ascii="Arial" w:eastAsia="Arial" w:hAnsi="Arial" w:cs="Arial"/>
              </w:rPr>
            </w:pPr>
          </w:p>
        </w:tc>
        <w:tc>
          <w:tcPr>
            <w:tcW w:w="1559" w:type="dxa"/>
          </w:tcPr>
          <w:p w:rsidR="001F29C1" w:rsidRDefault="00AB2E3F" w:rsidP="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985" w:type="dxa"/>
          </w:tcPr>
          <w:p w:rsidR="001F29C1" w:rsidRDefault="00AB2E3F" w:rsidP="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Willingness to share expertise, skills and knowledge and to inspire and challenge others</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Ability to form good relationships with and to work collaboratively with colleagues</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Experience of managing staff performance and supporting</w:t>
            </w:r>
            <w:r>
              <w:rPr>
                <w:rFonts w:ascii="Arial" w:eastAsia="Arial" w:hAnsi="Arial" w:cs="Arial"/>
              </w:rPr>
              <w:t xml:space="preserve"> professional development</w:t>
            </w:r>
          </w:p>
        </w:tc>
        <w:tc>
          <w:tcPr>
            <w:tcW w:w="1559" w:type="dxa"/>
          </w:tcPr>
          <w:p w:rsidR="001F29C1" w:rsidRDefault="001F29C1">
            <w:pPr>
              <w:ind w:left="0" w:hanging="2"/>
              <w:jc w:val="center"/>
              <w:rPr>
                <w:rFonts w:ascii="Arial" w:eastAsia="Arial" w:hAnsi="Arial" w:cs="Arial"/>
              </w:rPr>
            </w:pPr>
          </w:p>
        </w:tc>
        <w:tc>
          <w:tcPr>
            <w:tcW w:w="1559" w:type="dxa"/>
          </w:tcPr>
          <w:p w:rsidR="001F29C1" w:rsidRDefault="00AB2E3F" w:rsidP="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985" w:type="dxa"/>
          </w:tcPr>
          <w:p w:rsidR="001F29C1" w:rsidRDefault="00AB2E3F" w:rsidP="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Ability to lead curriculum development and innovation</w:t>
            </w:r>
          </w:p>
        </w:tc>
        <w:tc>
          <w:tcPr>
            <w:tcW w:w="1559" w:type="dxa"/>
          </w:tcPr>
          <w:p w:rsidR="001F29C1" w:rsidRDefault="001F29C1">
            <w:pPr>
              <w:ind w:left="0" w:hanging="2"/>
              <w:jc w:val="center"/>
              <w:rPr>
                <w:rFonts w:ascii="Arial" w:eastAsia="Arial" w:hAnsi="Arial" w:cs="Arial"/>
              </w:rPr>
            </w:pPr>
          </w:p>
        </w:tc>
        <w:tc>
          <w:tcPr>
            <w:tcW w:w="1559" w:type="dxa"/>
          </w:tcPr>
          <w:p w:rsidR="001F29C1" w:rsidRDefault="00AB2E3F" w:rsidP="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985" w:type="dxa"/>
          </w:tcPr>
          <w:p w:rsidR="001F29C1" w:rsidRDefault="00AB2E3F" w:rsidP="00AB2E3F">
            <w:pPr>
              <w:ind w:left="0" w:hanging="2"/>
              <w:rPr>
                <w:rFonts w:ascii="Arial" w:eastAsia="Arial" w:hAnsi="Arial" w:cs="Arial"/>
              </w:rPr>
            </w:pPr>
            <w:r>
              <w:rPr>
                <w:rFonts w:ascii="Arial" w:eastAsia="Arial" w:hAnsi="Arial" w:cs="Arial"/>
              </w:rPr>
              <w:t>Application form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Ability to manage time and personal workload effectively and to prioritise tasks</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rsidP="00AB2E3F">
            <w:pPr>
              <w:ind w:left="0" w:hanging="2"/>
              <w:jc w:val="center"/>
              <w:rPr>
                <w:rFonts w:ascii="Arial" w:eastAsia="Arial" w:hAnsi="Arial" w:cs="Arial"/>
              </w:rPr>
            </w:pPr>
          </w:p>
        </w:tc>
        <w:tc>
          <w:tcPr>
            <w:tcW w:w="1985" w:type="dxa"/>
          </w:tcPr>
          <w:p w:rsidR="001F29C1" w:rsidRDefault="00AB2E3F" w:rsidP="00AB2E3F">
            <w:pPr>
              <w:ind w:left="0" w:hanging="2"/>
              <w:rPr>
                <w:rFonts w:ascii="Arial" w:eastAsia="Arial" w:hAnsi="Arial" w:cs="Arial"/>
              </w:rPr>
            </w:pPr>
            <w:r>
              <w:rPr>
                <w:rFonts w:ascii="Arial" w:eastAsia="Arial" w:hAnsi="Arial" w:cs="Arial"/>
              </w:rPr>
              <w:t>Interview</w:t>
            </w:r>
          </w:p>
        </w:tc>
      </w:tr>
      <w:tr w:rsidR="001F29C1">
        <w:tc>
          <w:tcPr>
            <w:tcW w:w="5104" w:type="dxa"/>
            <w:shd w:val="clear" w:color="auto" w:fill="D9D9D9"/>
          </w:tcPr>
          <w:p w:rsidR="001F29C1" w:rsidRDefault="00AB2E3F">
            <w:pPr>
              <w:ind w:left="0" w:hanging="2"/>
              <w:rPr>
                <w:rFonts w:ascii="Arial" w:eastAsia="Arial" w:hAnsi="Arial" w:cs="Arial"/>
                <w:b/>
              </w:rPr>
            </w:pPr>
            <w:r>
              <w:rPr>
                <w:rFonts w:ascii="Arial" w:eastAsia="Arial" w:hAnsi="Arial" w:cs="Arial"/>
                <w:b/>
              </w:rPr>
              <w:t>Personal Qualities</w:t>
            </w:r>
          </w:p>
        </w:tc>
        <w:tc>
          <w:tcPr>
            <w:tcW w:w="1559" w:type="dxa"/>
            <w:shd w:val="clear" w:color="auto" w:fill="D9D9D9"/>
          </w:tcPr>
          <w:p w:rsidR="001F29C1" w:rsidRDefault="001F29C1">
            <w:pPr>
              <w:ind w:left="0" w:hanging="2"/>
              <w:jc w:val="center"/>
              <w:rPr>
                <w:rFonts w:ascii="Arial" w:eastAsia="Arial" w:hAnsi="Arial" w:cs="Arial"/>
              </w:rPr>
            </w:pPr>
          </w:p>
        </w:tc>
        <w:tc>
          <w:tcPr>
            <w:tcW w:w="1559" w:type="dxa"/>
            <w:shd w:val="clear" w:color="auto" w:fill="D9D9D9"/>
          </w:tcPr>
          <w:p w:rsidR="001F29C1" w:rsidRDefault="001F29C1">
            <w:pPr>
              <w:ind w:left="0" w:hanging="2"/>
              <w:jc w:val="center"/>
              <w:rPr>
                <w:rFonts w:ascii="Arial" w:eastAsia="Arial" w:hAnsi="Arial" w:cs="Arial"/>
              </w:rPr>
            </w:pPr>
          </w:p>
        </w:tc>
        <w:tc>
          <w:tcPr>
            <w:tcW w:w="1985" w:type="dxa"/>
            <w:shd w:val="clear" w:color="auto" w:fill="D9D9D9"/>
          </w:tcPr>
          <w:p w:rsidR="001F29C1" w:rsidRDefault="001F29C1">
            <w:pPr>
              <w:ind w:left="0" w:hanging="2"/>
              <w:rPr>
                <w:rFonts w:ascii="Arial" w:eastAsia="Arial" w:hAnsi="Arial" w:cs="Arial"/>
              </w:rPr>
            </w:pPr>
          </w:p>
        </w:tc>
      </w:tr>
      <w:tr w:rsidR="001F29C1">
        <w:tc>
          <w:tcPr>
            <w:tcW w:w="5104" w:type="dxa"/>
          </w:tcPr>
          <w:p w:rsidR="001F29C1" w:rsidRDefault="00AB2E3F">
            <w:pPr>
              <w:ind w:left="0" w:hanging="2"/>
              <w:rPr>
                <w:rFonts w:ascii="Arial" w:eastAsia="Arial" w:hAnsi="Arial" w:cs="Arial"/>
              </w:rPr>
            </w:pPr>
            <w:r>
              <w:rPr>
                <w:rFonts w:ascii="Arial" w:eastAsia="Arial" w:hAnsi="Arial" w:cs="Arial"/>
              </w:rPr>
              <w:t>Demonstrates a commitment to taking an active part in supporting and maintaining the school’s Christian ethos, values and character</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rPr>
                <w:rFonts w:ascii="Arial" w:eastAsia="Arial" w:hAnsi="Arial" w:cs="Arial"/>
              </w:rPr>
            </w:pPr>
            <w:r>
              <w:rPr>
                <w:rFonts w:ascii="Arial" w:eastAsia="Arial" w:hAnsi="Arial" w:cs="Arial"/>
              </w:rPr>
              <w:t>Application form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Has the ability to listen to and respond to others</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Has the ability to manage stressful situations sensitively</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Has excellent communication skills, both oral and written</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rPr>
                <w:rFonts w:ascii="Arial" w:eastAsia="Arial" w:hAnsi="Arial" w:cs="Arial"/>
              </w:rPr>
            </w:pPr>
            <w:r>
              <w:rPr>
                <w:rFonts w:ascii="Arial" w:eastAsia="Arial" w:hAnsi="Arial" w:cs="Arial"/>
              </w:rPr>
              <w:t>Application form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 xml:space="preserve">Ability to develop and maintain effective relationships with pupils, parents and colleagues </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rPr>
                <w:rFonts w:ascii="Arial" w:eastAsia="Arial" w:hAnsi="Arial" w:cs="Arial"/>
              </w:rPr>
            </w:pPr>
            <w:r>
              <w:rPr>
                <w:rFonts w:ascii="Arial" w:eastAsia="Arial" w:hAnsi="Arial" w:cs="Arial"/>
              </w:rPr>
              <w:t>Application form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Is capable of developing successful relationships with parents so that they are partners in their child’s learning</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rPr>
                <w:rFonts w:ascii="Arial" w:eastAsia="Arial" w:hAnsi="Arial" w:cs="Arial"/>
              </w:rPr>
            </w:pPr>
            <w:r>
              <w:rPr>
                <w:rFonts w:ascii="Arial" w:eastAsia="Arial" w:hAnsi="Arial" w:cs="Arial"/>
              </w:rPr>
              <w:t>Application form &amp; 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 xml:space="preserve">Is dynamic, energetic, enthusiastic and ambitious, both for </w:t>
            </w:r>
            <w:proofErr w:type="spellStart"/>
            <w:r>
              <w:rPr>
                <w:rFonts w:ascii="Arial" w:eastAsia="Arial" w:hAnsi="Arial" w:cs="Arial"/>
              </w:rPr>
              <w:t>themself</w:t>
            </w:r>
            <w:proofErr w:type="spellEnd"/>
            <w:r>
              <w:rPr>
                <w:rFonts w:ascii="Arial" w:eastAsia="Arial" w:hAnsi="Arial" w:cs="Arial"/>
              </w:rPr>
              <w:t xml:space="preserve"> and for the school and every pupil</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rPr>
                <w:rFonts w:ascii="Arial" w:eastAsia="Arial" w:hAnsi="Arial" w:cs="Arial"/>
              </w:rPr>
            </w:pPr>
            <w:r>
              <w:rPr>
                <w:rFonts w:ascii="Arial" w:eastAsia="Arial" w:hAnsi="Arial" w:cs="Arial"/>
              </w:rPr>
              <w:t>Interview</w:t>
            </w:r>
          </w:p>
        </w:tc>
      </w:tr>
      <w:tr w:rsidR="001F29C1">
        <w:tc>
          <w:tcPr>
            <w:tcW w:w="5104" w:type="dxa"/>
          </w:tcPr>
          <w:p w:rsidR="001F29C1" w:rsidRDefault="00AB2E3F">
            <w:pPr>
              <w:ind w:left="0" w:hanging="2"/>
              <w:rPr>
                <w:rFonts w:ascii="Arial" w:eastAsia="Arial" w:hAnsi="Arial" w:cs="Arial"/>
              </w:rPr>
            </w:pPr>
            <w:r>
              <w:rPr>
                <w:rFonts w:ascii="Arial" w:eastAsia="Arial" w:hAnsi="Arial" w:cs="Arial"/>
              </w:rPr>
              <w:t>Is passionate about education and has a personal commitment to their own continuing professional development</w:t>
            </w:r>
          </w:p>
        </w:tc>
        <w:tc>
          <w:tcPr>
            <w:tcW w:w="1559" w:type="dxa"/>
          </w:tcPr>
          <w:p w:rsidR="001F29C1" w:rsidRDefault="00AB2E3F">
            <w:pPr>
              <w:ind w:left="0" w:hanging="2"/>
              <w:jc w:val="center"/>
              <w:rPr>
                <w:rFonts w:ascii="Arial" w:eastAsia="Arial" w:hAnsi="Arial" w:cs="Arial"/>
              </w:rPr>
            </w:pPr>
            <w:r>
              <w:rPr>
                <w:rFonts w:ascii="Arial" w:eastAsia="Arial" w:hAnsi="Arial" w:cs="Arial"/>
                <w:noProof/>
              </w:rPr>
              <w:drawing>
                <wp:inline distT="114300" distB="114300" distL="114300" distR="114300">
                  <wp:extent cx="330026" cy="330026"/>
                  <wp:effectExtent l="0" t="0" r="0" b="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0026" cy="330026"/>
                          </a:xfrm>
                          <a:prstGeom prst="rect">
                            <a:avLst/>
                          </a:prstGeom>
                          <a:ln/>
                        </pic:spPr>
                      </pic:pic>
                    </a:graphicData>
                  </a:graphic>
                </wp:inline>
              </w:drawing>
            </w:r>
          </w:p>
        </w:tc>
        <w:tc>
          <w:tcPr>
            <w:tcW w:w="1559" w:type="dxa"/>
          </w:tcPr>
          <w:p w:rsidR="001F29C1" w:rsidRDefault="001F29C1">
            <w:pPr>
              <w:ind w:left="0" w:hanging="2"/>
              <w:jc w:val="center"/>
              <w:rPr>
                <w:rFonts w:ascii="Arial" w:eastAsia="Arial" w:hAnsi="Arial" w:cs="Arial"/>
              </w:rPr>
            </w:pPr>
          </w:p>
        </w:tc>
        <w:tc>
          <w:tcPr>
            <w:tcW w:w="1985" w:type="dxa"/>
          </w:tcPr>
          <w:p w:rsidR="001F29C1" w:rsidRDefault="00AB2E3F">
            <w:pPr>
              <w:ind w:left="0" w:hanging="2"/>
              <w:jc w:val="center"/>
              <w:rPr>
                <w:rFonts w:ascii="Arial" w:eastAsia="Arial" w:hAnsi="Arial" w:cs="Arial"/>
              </w:rPr>
            </w:pPr>
            <w:r>
              <w:rPr>
                <w:rFonts w:ascii="Arial" w:eastAsia="Arial" w:hAnsi="Arial" w:cs="Arial"/>
              </w:rPr>
              <w:t>Application form &amp; intervi</w:t>
            </w:r>
            <w:r>
              <w:rPr>
                <w:rFonts w:ascii="Arial" w:eastAsia="Arial" w:hAnsi="Arial" w:cs="Arial"/>
              </w:rPr>
              <w:t>ew</w:t>
            </w:r>
          </w:p>
        </w:tc>
      </w:tr>
    </w:tbl>
    <w:p w:rsidR="001F29C1" w:rsidRDefault="001F29C1">
      <w:pPr>
        <w:ind w:left="0" w:hanging="2"/>
        <w:rPr>
          <w:rFonts w:ascii="Arial" w:eastAsia="Arial" w:hAnsi="Arial" w:cs="Arial"/>
          <w:sz w:val="20"/>
          <w:szCs w:val="20"/>
        </w:rPr>
      </w:pPr>
    </w:p>
    <w:sectPr w:rsidR="001F29C1">
      <w:pgSz w:w="11906" w:h="16838"/>
      <w:pgMar w:top="1440" w:right="1134" w:bottom="144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F29C1"/>
    <w:rsid w:val="001F29C1"/>
    <w:rsid w:val="00AB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t1q35GW/sfxWiC609VgVDBR4MQ==">AMUW2mXTfls0zGYo0suzAxcNk61VagJ4wWX4WX5uAZJRMJie4HMi+K6hBo5awD2jEHMy14mlIlXnk0NAn6ak0NVqrdOqRc5qUPJMX6sSzIFGlPNu119X+aA=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Head</cp:lastModifiedBy>
  <cp:revision>2</cp:revision>
  <dcterms:created xsi:type="dcterms:W3CDTF">2022-07-26T14:34:00Z</dcterms:created>
  <dcterms:modified xsi:type="dcterms:W3CDTF">2022-07-26T14:34:00Z</dcterms:modified>
</cp:coreProperties>
</file>