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7F" w:rsidRDefault="003E207F">
      <w:bookmarkStart w:id="0" w:name="_GoBack"/>
      <w:bookmarkEnd w:id="0"/>
    </w:p>
    <w:tbl>
      <w:tblPr>
        <w:tblStyle w:val="TableGrid"/>
        <w:tblW w:w="9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220"/>
        <w:gridCol w:w="2600"/>
      </w:tblGrid>
      <w:tr w:rsidR="003E207F" w:rsidRPr="00E8526F" w:rsidTr="003E207F"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E207F" w:rsidRDefault="003E207F" w:rsidP="003B32A6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E207F" w:rsidRDefault="003E207F" w:rsidP="003B32A6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Job Specification</w:t>
            </w:r>
          </w:p>
          <w:p w:rsidR="003E207F" w:rsidRDefault="003E207F" w:rsidP="003B32A6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E207F" w:rsidRPr="00602146" w:rsidRDefault="003E207F" w:rsidP="003B32A6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E207F" w:rsidRDefault="003E207F" w:rsidP="003B32A6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E207F" w:rsidRPr="00602146" w:rsidRDefault="003E207F" w:rsidP="003B32A6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602146">
              <w:rPr>
                <w:rFonts w:asciiTheme="minorHAnsi" w:hAnsiTheme="minorHAnsi"/>
                <w:b/>
                <w:szCs w:val="24"/>
              </w:rPr>
              <w:t>Essential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E207F" w:rsidRDefault="003E207F" w:rsidP="003B32A6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E207F" w:rsidRPr="00602146" w:rsidRDefault="003E207F" w:rsidP="003B32A6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602146">
              <w:rPr>
                <w:rFonts w:asciiTheme="minorHAnsi" w:hAnsiTheme="minorHAnsi"/>
                <w:b/>
                <w:szCs w:val="24"/>
              </w:rPr>
              <w:t>Desirable</w:t>
            </w:r>
          </w:p>
        </w:tc>
      </w:tr>
      <w:tr w:rsidR="003E207F" w:rsidRPr="00602146" w:rsidTr="003E207F">
        <w:tc>
          <w:tcPr>
            <w:tcW w:w="19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B32A6">
            <w:pPr>
              <w:ind w:left="238" w:right="162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E207F" w:rsidRPr="00602146" w:rsidRDefault="003E207F" w:rsidP="003B32A6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E207F" w:rsidRPr="00602146" w:rsidTr="003E207F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  <w:t>QUALIFICATIONS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E207F">
            <w:pPr>
              <w:numPr>
                <w:ilvl w:val="0"/>
                <w:numId w:val="1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Qualified teacher status</w:t>
            </w:r>
          </w:p>
          <w:p w:rsidR="003E207F" w:rsidRPr="00602146" w:rsidRDefault="003E207F" w:rsidP="003E207F">
            <w:pPr>
              <w:numPr>
                <w:ilvl w:val="0"/>
                <w:numId w:val="1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Certificate or degree in education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E207F" w:rsidRPr="00602146" w:rsidRDefault="003E207F" w:rsidP="003E207F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</w:tabs>
              <w:ind w:left="205" w:hanging="205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Further qualifications/study/</w:t>
            </w:r>
          </w:p>
          <w:p w:rsidR="003E207F" w:rsidRPr="00602146" w:rsidRDefault="003E207F" w:rsidP="003B32A6">
            <w:pPr>
              <w:ind w:left="205" w:hanging="205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ab/>
              <w:t>courses/INSET</w:t>
            </w:r>
          </w:p>
        </w:tc>
      </w:tr>
      <w:tr w:rsidR="003E207F" w:rsidRPr="00602146" w:rsidTr="003E207F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  <w:t>EXPERIENCE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E207F">
            <w:pPr>
              <w:numPr>
                <w:ilvl w:val="0"/>
                <w:numId w:val="2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Recent</w:t>
            </w:r>
            <w:r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 xml:space="preserve"> </w:t>
            </w: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 xml:space="preserve"> teaching experience</w:t>
            </w:r>
            <w:r w:rsidR="003A01E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 xml:space="preserve"> is essential </w:t>
            </w:r>
            <w:r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 xml:space="preserve"> </w:t>
            </w:r>
          </w:p>
          <w:p w:rsidR="003E207F" w:rsidRPr="00602146" w:rsidRDefault="003E207F" w:rsidP="003E207F">
            <w:pPr>
              <w:numPr>
                <w:ilvl w:val="0"/>
                <w:numId w:val="2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 xml:space="preserve">Ability to plan for the use of a teaching assistant </w:t>
            </w:r>
            <w:r w:rsidR="00F42458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depending on availability.</w:t>
            </w:r>
          </w:p>
          <w:p w:rsidR="003E207F" w:rsidRDefault="003E207F" w:rsidP="003E207F">
            <w:pPr>
              <w:numPr>
                <w:ilvl w:val="0"/>
                <w:numId w:val="2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Experience of working effectively with parents and the community.</w:t>
            </w:r>
          </w:p>
          <w:p w:rsidR="003E207F" w:rsidRPr="00602146" w:rsidRDefault="003E207F" w:rsidP="003E207F">
            <w:pPr>
              <w:numPr>
                <w:ilvl w:val="0"/>
                <w:numId w:val="2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Planning and delivering the National Curriculum with evidence of raising pupil achievement.</w:t>
            </w:r>
          </w:p>
          <w:p w:rsidR="003E207F" w:rsidRPr="00602146" w:rsidRDefault="003E207F" w:rsidP="003B32A6">
            <w:p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E207F" w:rsidRPr="00602146" w:rsidRDefault="003E207F" w:rsidP="003E207F">
            <w:pPr>
              <w:numPr>
                <w:ilvl w:val="0"/>
                <w:numId w:val="3"/>
              </w:numPr>
              <w:ind w:left="205" w:hanging="205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 xml:space="preserve">Varied teaching experience </w:t>
            </w:r>
          </w:p>
          <w:p w:rsidR="003E207F" w:rsidRPr="00602146" w:rsidRDefault="003E207F" w:rsidP="003E207F">
            <w:pPr>
              <w:numPr>
                <w:ilvl w:val="0"/>
                <w:numId w:val="3"/>
              </w:numPr>
              <w:ind w:left="205" w:hanging="205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Contributing to Extended Schools activities</w:t>
            </w:r>
          </w:p>
          <w:p w:rsidR="003E207F" w:rsidRPr="00602146" w:rsidRDefault="003E207F" w:rsidP="003B32A6">
            <w:pPr>
              <w:pStyle w:val="ListParagraph"/>
              <w:ind w:left="205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E207F" w:rsidRPr="00602146" w:rsidTr="003E207F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  <w:t>TRAINING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E207F">
            <w:pPr>
              <w:numPr>
                <w:ilvl w:val="0"/>
                <w:numId w:val="4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Recent experience of professional or INSET training in current educational developments</w:t>
            </w:r>
          </w:p>
          <w:p w:rsidR="003E207F" w:rsidRPr="00602146" w:rsidRDefault="003E207F" w:rsidP="003E207F">
            <w:pPr>
              <w:numPr>
                <w:ilvl w:val="0"/>
                <w:numId w:val="4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Commitment to attend appropriate INSET</w:t>
            </w:r>
          </w:p>
          <w:p w:rsidR="003E207F" w:rsidRPr="00602146" w:rsidRDefault="003E207F" w:rsidP="003E207F">
            <w:pPr>
              <w:numPr>
                <w:ilvl w:val="0"/>
                <w:numId w:val="4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Recent Child Protection/safeguarding training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E207F" w:rsidRPr="00602146" w:rsidRDefault="003E207F" w:rsidP="003E207F">
            <w:pPr>
              <w:numPr>
                <w:ilvl w:val="0"/>
                <w:numId w:val="4"/>
              </w:numPr>
              <w:ind w:left="238" w:hanging="238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Experience of the New Curriculum and  creative curriculum planning</w:t>
            </w:r>
          </w:p>
          <w:p w:rsidR="003E207F" w:rsidRPr="00602146" w:rsidRDefault="003E207F" w:rsidP="003B32A6">
            <w:pPr>
              <w:ind w:left="238" w:hanging="238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</w:p>
        </w:tc>
      </w:tr>
      <w:tr w:rsidR="003E207F" w:rsidRPr="00602146" w:rsidTr="003E207F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  <w:t>CIRCUMSTANCES - PERSONAL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E207F">
            <w:pPr>
              <w:numPr>
                <w:ilvl w:val="0"/>
                <w:numId w:val="5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Flexibility of circumstances should allow weekly staff meetings and some out-of-school-hours working including parent evenings and INSET days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</w:p>
        </w:tc>
      </w:tr>
      <w:tr w:rsidR="003E207F" w:rsidRPr="00602146" w:rsidTr="003E207F"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  <w:t>DISPOSITION</w:t>
            </w:r>
          </w:p>
          <w:p w:rsidR="003E207F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</w:p>
          <w:p w:rsidR="003E207F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</w:p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07F" w:rsidRPr="00602146" w:rsidRDefault="003E207F" w:rsidP="003E207F">
            <w:pPr>
              <w:numPr>
                <w:ilvl w:val="0"/>
                <w:numId w:val="6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Dependable and committed to high quality teaching, learning and improvement.</w:t>
            </w:r>
          </w:p>
          <w:p w:rsidR="003E207F" w:rsidRPr="00602146" w:rsidRDefault="003E207F" w:rsidP="003E207F">
            <w:pPr>
              <w:numPr>
                <w:ilvl w:val="0"/>
                <w:numId w:val="6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 xml:space="preserve">Flexible and creative           </w:t>
            </w:r>
          </w:p>
          <w:p w:rsidR="003E207F" w:rsidRPr="00602146" w:rsidRDefault="003E207F" w:rsidP="003E207F">
            <w:pPr>
              <w:numPr>
                <w:ilvl w:val="0"/>
                <w:numId w:val="6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Open-minded, energetic, enthusiastic and ability to inspire confidence</w:t>
            </w:r>
          </w:p>
          <w:p w:rsidR="003E207F" w:rsidRPr="00602146" w:rsidRDefault="003E207F" w:rsidP="003E207F">
            <w:pPr>
              <w:numPr>
                <w:ilvl w:val="0"/>
                <w:numId w:val="6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Team player and good sense of humour</w:t>
            </w:r>
          </w:p>
          <w:p w:rsidR="003E207F" w:rsidRPr="00602146" w:rsidRDefault="003E207F" w:rsidP="003E207F">
            <w:pPr>
              <w:numPr>
                <w:ilvl w:val="0"/>
                <w:numId w:val="6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Positive attitude towards pupils and parents</w:t>
            </w:r>
          </w:p>
          <w:p w:rsidR="003E207F" w:rsidRPr="00602146" w:rsidRDefault="003E207F" w:rsidP="003E207F">
            <w:pPr>
              <w:numPr>
                <w:ilvl w:val="0"/>
                <w:numId w:val="6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Commitment to education beyond the classroom</w:t>
            </w:r>
          </w:p>
          <w:p w:rsidR="003E207F" w:rsidRPr="00602146" w:rsidRDefault="003E207F" w:rsidP="003E207F">
            <w:pPr>
              <w:numPr>
                <w:ilvl w:val="0"/>
                <w:numId w:val="6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Commitment to safeguarding the welfare of all pupils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E207F" w:rsidRPr="00602146" w:rsidRDefault="003E207F" w:rsidP="003E207F">
            <w:pPr>
              <w:numPr>
                <w:ilvl w:val="0"/>
                <w:numId w:val="6"/>
              </w:numPr>
              <w:ind w:left="238" w:hanging="238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Evidence of outside interests</w:t>
            </w:r>
          </w:p>
          <w:p w:rsidR="003E207F" w:rsidRPr="00602146" w:rsidRDefault="003E207F" w:rsidP="003B32A6">
            <w:pPr>
              <w:ind w:left="238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</w:p>
        </w:tc>
      </w:tr>
      <w:tr w:rsidR="003E207F" w:rsidRPr="00602146" w:rsidTr="003E207F">
        <w:tc>
          <w:tcPr>
            <w:tcW w:w="1998" w:type="dxa"/>
            <w:tcBorders>
              <w:top w:val="single" w:sz="4" w:space="0" w:color="auto"/>
              <w:right w:val="single" w:sz="12" w:space="0" w:color="auto"/>
            </w:tcBorders>
          </w:tcPr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GB"/>
              </w:rPr>
              <w:t>PRACTICAL /INTELLECTUAL SKILLS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07F" w:rsidRPr="00602146" w:rsidRDefault="003E207F" w:rsidP="003E207F">
            <w:pPr>
              <w:numPr>
                <w:ilvl w:val="0"/>
                <w:numId w:val="7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Excellent personal organisational skills</w:t>
            </w:r>
          </w:p>
          <w:p w:rsidR="003E207F" w:rsidRPr="00602146" w:rsidRDefault="003E207F" w:rsidP="003E207F">
            <w:pPr>
              <w:numPr>
                <w:ilvl w:val="0"/>
                <w:numId w:val="7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Excellent interpersonal skills</w:t>
            </w:r>
          </w:p>
          <w:p w:rsidR="003E207F" w:rsidRPr="00602146" w:rsidRDefault="003E207F" w:rsidP="003E207F">
            <w:pPr>
              <w:numPr>
                <w:ilvl w:val="0"/>
                <w:numId w:val="7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Committed to equal opportunities for all</w:t>
            </w:r>
          </w:p>
          <w:p w:rsidR="003E207F" w:rsidRPr="00602146" w:rsidRDefault="003E207F" w:rsidP="003E207F">
            <w:pPr>
              <w:numPr>
                <w:ilvl w:val="0"/>
                <w:numId w:val="7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Commitment to positive code of behaviour</w:t>
            </w:r>
          </w:p>
          <w:p w:rsidR="003E207F" w:rsidRPr="00602146" w:rsidRDefault="003E207F" w:rsidP="003E207F">
            <w:pPr>
              <w:numPr>
                <w:ilvl w:val="0"/>
                <w:numId w:val="7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Self-reliant and motivated</w:t>
            </w:r>
          </w:p>
          <w:p w:rsidR="003E207F" w:rsidRPr="00602146" w:rsidRDefault="003E207F" w:rsidP="003E207F">
            <w:pPr>
              <w:numPr>
                <w:ilvl w:val="0"/>
                <w:numId w:val="7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Computer literate</w:t>
            </w:r>
          </w:p>
          <w:p w:rsidR="003E207F" w:rsidRPr="00602146" w:rsidRDefault="003E207F" w:rsidP="003E207F">
            <w:pPr>
              <w:numPr>
                <w:ilvl w:val="0"/>
                <w:numId w:val="7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Knowledge and understanding of how children learn to fulfil their full potential</w:t>
            </w:r>
          </w:p>
          <w:p w:rsidR="003E207F" w:rsidRPr="00602146" w:rsidRDefault="003E207F" w:rsidP="003E207F">
            <w:pPr>
              <w:numPr>
                <w:ilvl w:val="0"/>
                <w:numId w:val="7"/>
              </w:numPr>
              <w:ind w:left="238" w:right="162" w:hanging="238"/>
              <w:jc w:val="both"/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Knowledge and understanding of how to secure and sustain effective teaching and learning within</w:t>
            </w:r>
            <w:r w:rsidR="003A01E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 xml:space="preserve"> KS1 and</w:t>
            </w:r>
            <w:r w:rsidRPr="00602146"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 xml:space="preserve"> KS</w:t>
            </w:r>
            <w:r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E207F" w:rsidRPr="00602146" w:rsidRDefault="003E207F" w:rsidP="003B32A6">
            <w:pPr>
              <w:rPr>
                <w:rFonts w:asciiTheme="minorHAnsi" w:eastAsia="Times New Roman" w:hAnsiTheme="minorHAnsi" w:cs="Times New Roman"/>
                <w:sz w:val="23"/>
                <w:szCs w:val="23"/>
                <w:lang w:eastAsia="en-GB"/>
              </w:rPr>
            </w:pPr>
          </w:p>
        </w:tc>
      </w:tr>
    </w:tbl>
    <w:p w:rsidR="00460E02" w:rsidRDefault="00460E02"/>
    <w:sectPr w:rsidR="00460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CA3"/>
    <w:multiLevelType w:val="hybridMultilevel"/>
    <w:tmpl w:val="A4A266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B3C0F"/>
    <w:multiLevelType w:val="hybridMultilevel"/>
    <w:tmpl w:val="AE1AAC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12D26"/>
    <w:multiLevelType w:val="hybridMultilevel"/>
    <w:tmpl w:val="A4A49E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0743"/>
    <w:multiLevelType w:val="hybridMultilevel"/>
    <w:tmpl w:val="AB86C5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9351A"/>
    <w:multiLevelType w:val="hybridMultilevel"/>
    <w:tmpl w:val="D144C7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B0F9F"/>
    <w:multiLevelType w:val="hybridMultilevel"/>
    <w:tmpl w:val="175C7C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620D4"/>
    <w:multiLevelType w:val="hybridMultilevel"/>
    <w:tmpl w:val="1ECC01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7F"/>
    <w:rsid w:val="003A01E6"/>
    <w:rsid w:val="003E207F"/>
    <w:rsid w:val="00460E02"/>
    <w:rsid w:val="00C73921"/>
    <w:rsid w:val="00F42458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1BDE3-04A6-4427-8F9E-F0F01755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7F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07F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d13e212731e34abb9049d4cb27bf5536-Year 2 3 Job Specification</dc:title>
  <dc:creator>Admin</dc:creator>
  <cp:lastModifiedBy>Jasmin Darbyshire</cp:lastModifiedBy>
  <cp:revision>2</cp:revision>
  <dcterms:created xsi:type="dcterms:W3CDTF">2022-06-08T08:35:00Z</dcterms:created>
  <dcterms:modified xsi:type="dcterms:W3CDTF">2022-06-08T08:35:00Z</dcterms:modified>
</cp:coreProperties>
</file>