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42" w:rsidRPr="00774CF7" w:rsidRDefault="00D74C20" w:rsidP="008F0842">
      <w:pPr>
        <w:tabs>
          <w:tab w:val="left" w:pos="6675"/>
        </w:tabs>
        <w:rPr>
          <w:sz w:val="36"/>
          <w:szCs w:val="36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59264" behindDoc="1" locked="0" layoutInCell="1" allowOverlap="1" wp14:anchorId="392673B0" wp14:editId="1330FBAF">
            <wp:simplePos x="0" y="0"/>
            <wp:positionH relativeFrom="column">
              <wp:posOffset>3249038</wp:posOffset>
            </wp:positionH>
            <wp:positionV relativeFrom="paragraph">
              <wp:posOffset>29183</wp:posOffset>
            </wp:positionV>
            <wp:extent cx="1295400" cy="666750"/>
            <wp:effectExtent l="0" t="0" r="0" b="0"/>
            <wp:wrapNone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6735" r="8429" b="26840"/>
                    <a:stretch/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42" w:rsidRPr="00774CF7">
        <w:t xml:space="preserve"> </w:t>
      </w:r>
      <w:r w:rsidR="008F0842">
        <w:t xml:space="preserve"> </w:t>
      </w:r>
      <w:r w:rsidR="008F0842">
        <w:rPr>
          <w:b/>
          <w:sz w:val="36"/>
          <w:szCs w:val="36"/>
        </w:rPr>
        <w:t>Job Description Class Teacher</w:t>
      </w:r>
      <w:r w:rsidR="008F0842" w:rsidRPr="00774CF7">
        <w:rPr>
          <w:b/>
          <w:sz w:val="36"/>
          <w:szCs w:val="36"/>
        </w:rPr>
        <w:tab/>
      </w:r>
    </w:p>
    <w:p w:rsidR="008F0842" w:rsidRPr="00774CF7" w:rsidRDefault="008F0842" w:rsidP="008F0842"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6794"/>
      </w:tblGrid>
      <w:tr w:rsidR="008F0842" w:rsidRPr="00774CF7" w:rsidTr="00E46D7C">
        <w:trPr>
          <w:cantSplit/>
          <w:trHeight w:val="235"/>
        </w:trPr>
        <w:tc>
          <w:tcPr>
            <w:tcW w:w="102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8F0842" w:rsidRPr="00774CF7" w:rsidRDefault="008F0842" w:rsidP="00E46D7C">
            <w:pPr>
              <w:keepNext/>
              <w:autoSpaceDN w:val="0"/>
              <w:spacing w:after="0" w:line="240" w:lineRule="auto"/>
              <w:ind w:left="34"/>
              <w:jc w:val="both"/>
              <w:outlineLvl w:val="4"/>
              <w:rPr>
                <w:rFonts w:ascii="Arial" w:eastAsia="Times New Roman" w:hAnsi="Arial" w:cs="Arial"/>
                <w:b/>
                <w:sz w:val="28"/>
                <w:lang w:val="en-US"/>
              </w:rPr>
            </w:pPr>
            <w:r w:rsidRPr="00774CF7">
              <w:rPr>
                <w:rFonts w:ascii="Arial" w:eastAsia="Times New Roman" w:hAnsi="Arial" w:cs="Arial"/>
                <w:b/>
                <w:sz w:val="28"/>
                <w:lang w:val="en-US"/>
              </w:rPr>
              <w:t>Employment details</w:t>
            </w:r>
          </w:p>
          <w:p w:rsidR="008F0842" w:rsidRPr="00774CF7" w:rsidRDefault="008F0842" w:rsidP="00E46D7C">
            <w:pPr>
              <w:jc w:val="both"/>
              <w:rPr>
                <w:rFonts w:cs="Arial"/>
              </w:rPr>
            </w:pPr>
          </w:p>
        </w:tc>
      </w:tr>
      <w:tr w:rsidR="008F0842" w:rsidRPr="00774CF7" w:rsidTr="00E46D7C">
        <w:trPr>
          <w:cantSplit/>
          <w:trHeight w:val="34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Signed:                                                                         Date:</w:t>
            </w:r>
          </w:p>
        </w:tc>
      </w:tr>
      <w:tr w:rsidR="008F0842" w:rsidRPr="00774CF7" w:rsidTr="00E46D7C">
        <w:trPr>
          <w:cantSplit/>
          <w:trHeight w:val="34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Job title: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Class Teacher</w:t>
            </w:r>
          </w:p>
        </w:tc>
      </w:tr>
      <w:tr w:rsidR="008F0842" w:rsidRPr="00774CF7" w:rsidTr="00E46D7C">
        <w:trPr>
          <w:cantSplit/>
          <w:trHeight w:val="35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Reports to (job title):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/>
                <w:bCs/>
              </w:rPr>
            </w:pPr>
            <w:r w:rsidRPr="00774CF7">
              <w:rPr>
                <w:rFonts w:cs="Arial"/>
                <w:b/>
                <w:bCs/>
              </w:rPr>
              <w:t>Head Teacher</w:t>
            </w:r>
          </w:p>
        </w:tc>
      </w:tr>
      <w:tr w:rsidR="008F0842" w:rsidRPr="00774CF7" w:rsidTr="00E46D7C">
        <w:trPr>
          <w:cantSplit/>
          <w:trHeight w:val="35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Level and scale point: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Main pay scale</w:t>
            </w:r>
          </w:p>
        </w:tc>
      </w:tr>
    </w:tbl>
    <w:p w:rsidR="008F0842" w:rsidRPr="008F0842" w:rsidRDefault="008F0842" w:rsidP="008F0842">
      <w:pPr>
        <w:spacing w:after="120"/>
        <w:jc w:val="both"/>
        <w:rPr>
          <w:sz w:val="28"/>
          <w:szCs w:val="28"/>
        </w:rPr>
      </w:pPr>
    </w:p>
    <w:p w:rsidR="008F0842" w:rsidRPr="008F0842" w:rsidRDefault="008F0842" w:rsidP="008F0842">
      <w:pPr>
        <w:spacing w:after="120"/>
        <w:jc w:val="both"/>
        <w:rPr>
          <w:rFonts w:cs="Arial"/>
          <w:b/>
          <w:sz w:val="28"/>
          <w:szCs w:val="28"/>
        </w:rPr>
      </w:pPr>
      <w:r w:rsidRPr="008F0842">
        <w:rPr>
          <w:rFonts w:cs="Arial"/>
          <w:b/>
          <w:sz w:val="28"/>
          <w:szCs w:val="28"/>
        </w:rPr>
        <w:t xml:space="preserve">Main duties/responsibilities </w:t>
      </w:r>
    </w:p>
    <w:tbl>
      <w:tblPr>
        <w:tblStyle w:val="TableGrid"/>
        <w:tblW w:w="10205" w:type="dxa"/>
        <w:tblInd w:w="-459" w:type="dxa"/>
        <w:tblLook w:val="04A0" w:firstRow="1" w:lastRow="0" w:firstColumn="1" w:lastColumn="0" w:noHBand="0" w:noVBand="1"/>
      </w:tblPr>
      <w:tblGrid>
        <w:gridCol w:w="10205"/>
      </w:tblGrid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General duties</w:t>
            </w:r>
          </w:p>
        </w:tc>
      </w:tr>
      <w:tr w:rsidR="008F0842" w:rsidTr="008F0842">
        <w:trPr>
          <w:trHeight w:val="67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Play an active role in the progress and wellbeing of pupils within any class or group to which they are assigned.</w:t>
            </w:r>
          </w:p>
        </w:tc>
      </w:tr>
      <w:tr w:rsidR="008F0842" w:rsidTr="008F0842">
        <w:trPr>
          <w:trHeight w:val="55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Implement the school’s schemes of work, and comply with school policies and procedures, in particular those relating to the wellbeing and safeguarding of children.</w:t>
            </w:r>
          </w:p>
        </w:tc>
      </w:tr>
      <w:tr w:rsidR="008F0842" w:rsidTr="008F0842">
        <w:trPr>
          <w:trHeight w:val="6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Attend staff meetings, inset days, parents’ evenings, parent consultation meetings, and any other functions or meetings required.</w:t>
            </w:r>
          </w:p>
        </w:tc>
      </w:tr>
      <w:tr w:rsidR="008F0842" w:rsidTr="008F0842">
        <w:trPr>
          <w:trHeight w:val="56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Assist with the organisation of, and participate in, extra-curricular activities.</w:t>
            </w:r>
          </w:p>
        </w:tc>
      </w:tr>
      <w:tr w:rsidR="008F0842" w:rsidTr="008F0842">
        <w:trPr>
          <w:trHeight w:val="6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Work with year group members</w:t>
            </w:r>
            <w:r>
              <w:rPr>
                <w:rFonts w:cs="Arial"/>
                <w:color w:val="4BACC6" w:themeColor="accent5"/>
              </w:rPr>
              <w:t xml:space="preserve"> </w:t>
            </w:r>
            <w:r>
              <w:rPr>
                <w:rFonts w:cs="Arial"/>
              </w:rPr>
              <w:t>wherever possible, e.g. attendance at departmental meetings, and in preparation and displays of work.</w:t>
            </w:r>
          </w:p>
        </w:tc>
      </w:tr>
      <w:tr w:rsidR="008F0842" w:rsidTr="008F0842">
        <w:trPr>
          <w:trHeight w:val="56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Take responsibility for their CPD, and keep up-to-date with developments relating to subject matter.</w:t>
            </w:r>
          </w:p>
        </w:tc>
      </w:tr>
      <w:tr w:rsidR="008F0842" w:rsidTr="008F0842">
        <w:trPr>
          <w:trHeight w:val="60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Establish effective working relationships with colleagues, and set a good example for pupils through a high level of professionalism. </w:t>
            </w:r>
          </w:p>
        </w:tc>
      </w:tr>
      <w:tr w:rsidR="008F0842" w:rsidTr="008F0842">
        <w:trPr>
          <w:trHeight w:val="60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Participate in any appraisal arrangements made by the school which relate to their performance and that of other teachers.</w:t>
            </w:r>
          </w:p>
        </w:tc>
      </w:tr>
    </w:tbl>
    <w:p w:rsidR="008F0842" w:rsidRDefault="008F0842" w:rsidP="008F0842">
      <w:pPr>
        <w:rPr>
          <w:rFonts w:cs="Arial"/>
          <w:b/>
        </w:rPr>
        <w:sectPr w:rsidR="008F0842">
          <w:footerReference w:type="default" r:id="rId7"/>
          <w:pgSz w:w="11906" w:h="16838"/>
          <w:pgMar w:top="1247" w:right="1440" w:bottom="1440" w:left="1440" w:header="737" w:footer="708" w:gutter="0"/>
          <w:cols w:space="720"/>
        </w:sectPr>
      </w:pPr>
    </w:p>
    <w:tbl>
      <w:tblPr>
        <w:tblStyle w:val="TableGrid"/>
        <w:tblW w:w="10205" w:type="dxa"/>
        <w:tblInd w:w="-459" w:type="dxa"/>
        <w:tblLook w:val="04A0" w:firstRow="1" w:lastRow="0" w:firstColumn="1" w:lastColumn="0" w:noHBand="0" w:noVBand="1"/>
      </w:tblPr>
      <w:tblGrid>
        <w:gridCol w:w="10205"/>
      </w:tblGrid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lastRenderedPageBreak/>
              <w:t xml:space="preserve">Planning 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Assist in the development of schemes of work, teaching resources, marking policies and teaching strategies alongside other subject teachers and the subject lead.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Assist in the development of the subject curriculum, ensuring the continued relevance to the needs of pupils. </w:t>
            </w:r>
          </w:p>
        </w:tc>
      </w:tr>
      <w:tr w:rsidR="008F0842" w:rsidTr="008F0842">
        <w:trPr>
          <w:trHeight w:val="63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Identify clear teaching objectives, content, and lesson structures, and plan sequences of lessons appropriate to the subject content and the pupils being taught.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Set appropriate and demanding expectations for pupils’ learning, setting clear targets for pupils’ learning based on prior attainment.</w:t>
            </w:r>
          </w:p>
        </w:tc>
      </w:tr>
      <w:tr w:rsidR="008F0842" w:rsidTr="008F0842">
        <w:trPr>
          <w:trHeight w:val="572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Identify pupils who have additional educational needs and adapt lesson planning to cater for these needs.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Incorporate the use of resources into lesson plans, ensuring that equipment is in good working order and suitable for teaching use, and that resources are used effectively.</w:t>
            </w:r>
          </w:p>
        </w:tc>
      </w:tr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Teaching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Implement and deliver an appropriately broad, balanced, relevant and differentiated curriculum for the specified subject area, building on pupils’ prior knowledge. 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Deliver lessons appropriate to pupils’ different abilities and educational needs, ensuring that they are all able to progress to their potential.</w:t>
            </w:r>
          </w:p>
        </w:tc>
      </w:tr>
      <w:tr w:rsidR="008F0842" w:rsidTr="008F0842">
        <w:trPr>
          <w:trHeight w:val="60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Monitor and support the overall progress and development of the pupils within the class/classes in line with national curriculum requirements.</w:t>
            </w:r>
          </w:p>
        </w:tc>
      </w:tr>
      <w:tr w:rsidR="008F0842" w:rsidTr="008F0842">
        <w:trPr>
          <w:trHeight w:val="55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Provide and contribute to oral and written assessments, reports and references relating to individual pupils and groups of pupils.</w:t>
            </w:r>
          </w:p>
        </w:tc>
      </w:tr>
      <w:tr w:rsidR="008F0842" w:rsidTr="008F0842">
        <w:trPr>
          <w:trHeight w:val="55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Mark and monitor pupils’ class and homework regularly, providing constructive oral and written feedback.</w:t>
            </w:r>
          </w:p>
        </w:tc>
      </w:tr>
      <w:tr w:rsidR="008F0842" w:rsidTr="008F0842">
        <w:trPr>
          <w:trHeight w:val="53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Use assessments of pupils’ progress to inform future teaching.</w:t>
            </w:r>
          </w:p>
        </w:tc>
      </w:tr>
      <w:tr w:rsidR="008F0842" w:rsidTr="008F0842">
        <w:trPr>
          <w:trHeight w:val="68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Prepare informative and constructive written reports for parents which identify how each pupil is performing, and how they can improve within the classroom.</w:t>
            </w:r>
          </w:p>
        </w:tc>
      </w:tr>
      <w:tr w:rsidR="008F0842" w:rsidTr="008F0842">
        <w:trPr>
          <w:trHeight w:val="68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Default="008F08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Liaise closely with parents about achievements, behaviour concerns, SEN or other concerns. </w:t>
            </w:r>
          </w:p>
        </w:tc>
      </w:tr>
      <w:tr w:rsidR="008F0842" w:rsidTr="008F0842">
        <w:trPr>
          <w:trHeight w:val="56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Share and support the school’s duty to provide and monitor opportunities for personal and academic growth.</w:t>
            </w:r>
          </w:p>
        </w:tc>
      </w:tr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br w:type="page"/>
            </w:r>
            <w:r>
              <w:rPr>
                <w:rFonts w:cs="Arial"/>
                <w:b/>
              </w:rPr>
              <w:t>Managing pupils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Maintain high expectations of pupil behaviour, demonstrating a high level of discipline through positive and productive relationships and well-focussed teaching.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 w:rsidP="008F0842">
            <w:pPr>
              <w:jc w:val="both"/>
              <w:rPr>
                <w:rFonts w:ascii="Arial" w:eastAsiaTheme="minorEastAsia" w:hAnsi="Arial" w:cs="Arial"/>
                <w:color w:val="000000" w:themeColor="text1"/>
                <w:szCs w:val="24"/>
              </w:rPr>
            </w:pPr>
            <w:r>
              <w:rPr>
                <w:rFonts w:cs="Arial"/>
              </w:rPr>
              <w:t xml:space="preserve">Adhere to the processes outlined in the school’s </w:t>
            </w:r>
            <w:r w:rsidRPr="008F0842">
              <w:rPr>
                <w:rFonts w:cs="Arial"/>
              </w:rPr>
              <w:t>behaviour policy</w:t>
            </w:r>
            <w:r w:rsidRPr="008F084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ensuring that any poor levels of behaviour are dealt with appropriately.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Through effective teaching, ensure that pupils are challenged and that best use is made of teaching time to promote good levels of behaviour.</w:t>
            </w:r>
          </w:p>
        </w:tc>
      </w:tr>
      <w:tr w:rsidR="008F0842" w:rsidTr="008F0842">
        <w:trPr>
          <w:trHeight w:val="703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Employ a range of teaching methods to keep pupils engaged, e.g. through effective questioning, clear presentation and use of departmental resources.</w:t>
            </w:r>
          </w:p>
        </w:tc>
      </w:tr>
    </w:tbl>
    <w:p w:rsidR="008F0842" w:rsidRDefault="008F0842" w:rsidP="008F0842">
      <w:pPr>
        <w:jc w:val="both"/>
        <w:rPr>
          <w:rFonts w:ascii="Arial" w:eastAsiaTheme="minorEastAsia" w:hAnsi="Arial" w:cs="Arial"/>
        </w:rPr>
      </w:pPr>
    </w:p>
    <w:p w:rsidR="008F0842" w:rsidRDefault="008F0842"/>
    <w:sectPr w:rsidR="008F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32" w:rsidRDefault="00087A32" w:rsidP="008F0842">
      <w:pPr>
        <w:spacing w:after="0" w:line="240" w:lineRule="auto"/>
      </w:pPr>
      <w:r>
        <w:separator/>
      </w:r>
    </w:p>
  </w:endnote>
  <w:endnote w:type="continuationSeparator" w:id="0">
    <w:p w:rsidR="00087A32" w:rsidRDefault="00087A32" w:rsidP="008F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437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842" w:rsidRDefault="008F0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0842" w:rsidRDefault="008F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32" w:rsidRDefault="00087A32" w:rsidP="008F0842">
      <w:pPr>
        <w:spacing w:after="0" w:line="240" w:lineRule="auto"/>
      </w:pPr>
      <w:r>
        <w:separator/>
      </w:r>
    </w:p>
  </w:footnote>
  <w:footnote w:type="continuationSeparator" w:id="0">
    <w:p w:rsidR="00087A32" w:rsidRDefault="00087A32" w:rsidP="008F0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42"/>
    <w:rsid w:val="00087A32"/>
    <w:rsid w:val="003D7EE9"/>
    <w:rsid w:val="00731C64"/>
    <w:rsid w:val="00736645"/>
    <w:rsid w:val="008F0842"/>
    <w:rsid w:val="009846A0"/>
    <w:rsid w:val="00B36C2F"/>
    <w:rsid w:val="00D74C20"/>
    <w:rsid w:val="00E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0ADC"/>
  <w15:docId w15:val="{5C3D1591-88EC-4A70-A8CE-006BFB8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42"/>
  </w:style>
  <w:style w:type="paragraph" w:styleId="Footer">
    <w:name w:val="footer"/>
    <w:basedOn w:val="Normal"/>
    <w:link w:val="FooterChar"/>
    <w:uiPriority w:val="99"/>
    <w:unhideWhenUsed/>
    <w:rsid w:val="008F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 - Suffield Park Infant and Nursery School, Cromer</cp:lastModifiedBy>
  <cp:revision>2</cp:revision>
  <dcterms:created xsi:type="dcterms:W3CDTF">2022-09-15T16:03:00Z</dcterms:created>
  <dcterms:modified xsi:type="dcterms:W3CDTF">2022-09-15T16:03:00Z</dcterms:modified>
</cp:coreProperties>
</file>