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448FF6C0" w:rsidR="002D0345" w:rsidRPr="00CA1188" w:rsidRDefault="00230EED" w:rsidP="002D0345">
            <w:pPr>
              <w:ind w:right="119"/>
              <w:rPr>
                <w:rFonts w:ascii="Calibri" w:hAnsi="Calibri" w:cs="Calibri"/>
                <w:b/>
                <w:sz w:val="28"/>
              </w:rPr>
            </w:pPr>
            <w:r w:rsidRPr="0006628F">
              <w:rPr>
                <w:noProof/>
                <w:lang w:eastAsia="en-GB"/>
              </w:rPr>
              <w:drawing>
                <wp:inline distT="0" distB="0" distL="0" distR="0" wp14:anchorId="61F9EA41" wp14:editId="4B9CBCE5">
                  <wp:extent cx="1009650" cy="1009650"/>
                  <wp:effectExtent l="0" t="0" r="0" b="0"/>
                  <wp:docPr id="2" name="Picture 3" descr="C:\Users\head\AppData\Local\Temp\7zO1675.tmp\logo-design-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ad\AppData\Local\Temp\7zO1675.tmp\logo-design-fina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04D7CD67" w14:textId="71522681" w:rsidR="00230EED" w:rsidRPr="00CC3297" w:rsidRDefault="00230EED" w:rsidP="00230EED">
            <w:pPr>
              <w:spacing w:before="120"/>
              <w:rPr>
                <w:rFonts w:ascii="Segoe UI" w:hAnsi="Segoe UI" w:cs="Segoe UI"/>
                <w:color w:val="000000" w:themeColor="text1"/>
                <w:sz w:val="22"/>
                <w:szCs w:val="22"/>
              </w:rPr>
            </w:pPr>
            <w:r w:rsidRPr="00CC3297">
              <w:rPr>
                <w:rFonts w:ascii="Segoe UI" w:hAnsi="Segoe UI" w:cs="Segoe UI"/>
                <w:color w:val="000000" w:themeColor="text1"/>
                <w:sz w:val="22"/>
                <w:szCs w:val="22"/>
              </w:rPr>
              <w:t>Meath Green Infant School</w:t>
            </w:r>
          </w:p>
          <w:p w14:paraId="65EF9DFD" w14:textId="77777777" w:rsidR="00230EED" w:rsidRPr="00CC3297" w:rsidRDefault="00230EED" w:rsidP="00230EED">
            <w:pPr>
              <w:spacing w:before="120"/>
              <w:rPr>
                <w:rFonts w:ascii="Segoe UI" w:hAnsi="Segoe UI" w:cs="Segoe UI"/>
                <w:color w:val="000000" w:themeColor="text1"/>
                <w:sz w:val="22"/>
                <w:szCs w:val="22"/>
              </w:rPr>
            </w:pPr>
            <w:r w:rsidRPr="00CC3297">
              <w:rPr>
                <w:rFonts w:ascii="Segoe UI" w:hAnsi="Segoe UI" w:cs="Segoe UI"/>
                <w:color w:val="000000" w:themeColor="text1"/>
                <w:sz w:val="22"/>
                <w:szCs w:val="22"/>
              </w:rPr>
              <w:t>Kiln Lane</w:t>
            </w:r>
          </w:p>
          <w:p w14:paraId="348CEE3E" w14:textId="77777777" w:rsidR="00230EED" w:rsidRPr="00CC3297" w:rsidRDefault="00230EED" w:rsidP="00230EED">
            <w:pPr>
              <w:spacing w:before="120"/>
              <w:rPr>
                <w:rFonts w:ascii="Segoe UI" w:hAnsi="Segoe UI" w:cs="Segoe UI"/>
                <w:color w:val="000000" w:themeColor="text1"/>
                <w:sz w:val="22"/>
                <w:szCs w:val="22"/>
              </w:rPr>
            </w:pPr>
            <w:r w:rsidRPr="00CC3297">
              <w:rPr>
                <w:rFonts w:ascii="Segoe UI" w:hAnsi="Segoe UI" w:cs="Segoe UI"/>
                <w:color w:val="000000" w:themeColor="text1"/>
                <w:sz w:val="22"/>
                <w:szCs w:val="22"/>
              </w:rPr>
              <w:t>Horley</w:t>
            </w:r>
            <w:r>
              <w:rPr>
                <w:rFonts w:ascii="Segoe UI" w:hAnsi="Segoe UI" w:cs="Segoe UI"/>
                <w:color w:val="000000" w:themeColor="text1"/>
                <w:sz w:val="22"/>
                <w:szCs w:val="22"/>
              </w:rPr>
              <w:t xml:space="preserve"> RH6 8JG</w:t>
            </w:r>
          </w:p>
          <w:p w14:paraId="254D1B7F" w14:textId="4203DD64" w:rsidR="007D2909" w:rsidRPr="007C2C4B" w:rsidRDefault="000C6F35" w:rsidP="00230EED">
            <w:pPr>
              <w:spacing w:before="120"/>
              <w:rPr>
                <w:rFonts w:ascii="Calibri" w:hAnsi="Calibri" w:cs="Calibri"/>
                <w:color w:val="FF0000"/>
                <w:sz w:val="22"/>
                <w:szCs w:val="22"/>
              </w:rPr>
            </w:pPr>
            <w:r>
              <w:rPr>
                <w:rFonts w:ascii="Segoe UI" w:hAnsi="Segoe UI" w:cs="Segoe UI"/>
                <w:color w:val="000000" w:themeColor="text1"/>
                <w:sz w:val="22"/>
                <w:szCs w:val="22"/>
              </w:rPr>
              <w:t>info</w:t>
            </w:r>
            <w:r w:rsidR="00230EED">
              <w:rPr>
                <w:rFonts w:ascii="Segoe UI" w:hAnsi="Segoe UI" w:cs="Segoe UI"/>
                <w:color w:val="000000" w:themeColor="text1"/>
                <w:sz w:val="22"/>
                <w:szCs w:val="22"/>
              </w:rPr>
              <w:t>@meath-green-infant.surrey.sch.uk</w:t>
            </w: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0F03AC4C" w:rsidR="004F5519" w:rsidRPr="00230EED" w:rsidRDefault="004E51C0" w:rsidP="003E6B1A">
            <w:pPr>
              <w:spacing w:before="120" w:after="120"/>
              <w:rPr>
                <w:rFonts w:ascii="Calibri" w:hAnsi="Calibri" w:cs="Calibri"/>
                <w:color w:val="000000" w:themeColor="text1"/>
                <w:sz w:val="22"/>
                <w:szCs w:val="22"/>
              </w:rPr>
            </w:pPr>
            <w:r>
              <w:rPr>
                <w:rFonts w:ascii="Calibri" w:hAnsi="Calibri" w:cs="Calibri"/>
                <w:color w:val="000000" w:themeColor="text1"/>
                <w:sz w:val="22"/>
                <w:szCs w:val="22"/>
              </w:rPr>
              <w:t>Wednesday 23</w:t>
            </w:r>
            <w:r w:rsidRPr="004E51C0">
              <w:rPr>
                <w:rFonts w:ascii="Calibri" w:hAnsi="Calibri" w:cs="Calibri"/>
                <w:color w:val="000000" w:themeColor="text1"/>
                <w:sz w:val="22"/>
                <w:szCs w:val="22"/>
                <w:vertAlign w:val="superscript"/>
              </w:rPr>
              <w:t>rd</w:t>
            </w:r>
            <w:r>
              <w:rPr>
                <w:rFonts w:ascii="Calibri" w:hAnsi="Calibri" w:cs="Calibri"/>
                <w:color w:val="000000" w:themeColor="text1"/>
                <w:sz w:val="22"/>
                <w:szCs w:val="22"/>
              </w:rPr>
              <w:t xml:space="preserve"> October at 9.00am</w:t>
            </w:r>
            <w:bookmarkStart w:id="0" w:name="_GoBack"/>
            <w:bookmarkEnd w:id="0"/>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75B9DF3B" w:rsidR="004F5519" w:rsidRPr="007C2C4B" w:rsidRDefault="004E51C0" w:rsidP="00A344E7">
            <w:pPr>
              <w:spacing w:before="120" w:after="120"/>
              <w:jc w:val="center"/>
              <w:rPr>
                <w:rFonts w:ascii="Calibri" w:hAnsi="Calibri" w:cs="Calibri"/>
                <w:sz w:val="22"/>
                <w:szCs w:val="22"/>
              </w:rPr>
            </w:pPr>
            <w:r>
              <w:rPr>
                <w:rFonts w:ascii="Calibri" w:hAnsi="Calibri" w:cs="Calibri"/>
                <w:sz w:val="22"/>
                <w:szCs w:val="22"/>
              </w:rPr>
              <w:t>Year 2 Teacher (Maternity Cover)</w:t>
            </w: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16946DDE" w:rsidR="004F5519" w:rsidRPr="007C2C4B" w:rsidRDefault="004F5519" w:rsidP="008F662F">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w:t>
            </w:r>
            <w:proofErr w:type="gramStart"/>
            <w:r>
              <w:rPr>
                <w:rFonts w:ascii="Calibri" w:hAnsi="Calibri" w:cs="Calibri"/>
                <w:sz w:val="22"/>
                <w:szCs w:val="22"/>
              </w:rPr>
              <w:t>From</w:t>
            </w:r>
            <w:proofErr w:type="gramEnd"/>
            <w:r>
              <w:rPr>
                <w:rFonts w:ascii="Calibri" w:hAnsi="Calibri" w:cs="Calibri"/>
                <w:sz w:val="22"/>
                <w:szCs w:val="22"/>
              </w:rPr>
              <w:t xml:space="preserve">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proofErr w:type="gramStart"/>
            <w:r w:rsidR="00B45EC2">
              <w:rPr>
                <w:rFonts w:ascii="Calibri" w:hAnsi="Calibri" w:cs="Calibri"/>
                <w:sz w:val="22"/>
                <w:szCs w:val="22"/>
              </w:rPr>
              <w:t>From</w:t>
            </w:r>
            <w:proofErr w:type="gramEnd"/>
            <w:r w:rsidR="00B45EC2">
              <w:rPr>
                <w:rFonts w:ascii="Calibri" w:hAnsi="Calibri" w:cs="Calibri"/>
                <w:sz w:val="22"/>
                <w:szCs w:val="22"/>
              </w:rPr>
              <w:t xml:space="preserve">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 Amendments to the Exceptions Order 1975 provide that certain spent convictions and cautions are ‘protected’ meaning that they are not subject to disclosure to employers and cannot be </w:t>
            </w:r>
            <w:proofErr w:type="gramStart"/>
            <w:r w:rsidRPr="002C22CE">
              <w:rPr>
                <w:rFonts w:ascii="Calibri" w:hAnsi="Calibri" w:cs="Calibri"/>
                <w:bCs/>
                <w:iCs/>
                <w:sz w:val="22"/>
                <w:szCs w:val="22"/>
              </w:rPr>
              <w:t>taken into account</w:t>
            </w:r>
            <w:proofErr w:type="gramEnd"/>
            <w:r w:rsidRPr="002C22CE">
              <w:rPr>
                <w:rFonts w:ascii="Calibri" w:hAnsi="Calibri" w:cs="Calibri"/>
                <w:bCs/>
                <w:iCs/>
                <w:sz w:val="22"/>
                <w:szCs w:val="22"/>
              </w:rPr>
              <w: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4E51C0" w:rsidP="00CE73B7">
            <w:pPr>
              <w:spacing w:after="120"/>
              <w:rPr>
                <w:rFonts w:ascii="Calibri" w:hAnsi="Calibri" w:cs="Calibri"/>
                <w:sz w:val="22"/>
                <w:szCs w:val="22"/>
              </w:rPr>
            </w:pPr>
            <w:hyperlink r:id="rId9"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5D576D7F" w14:textId="77777777" w:rsidR="00CE73B7" w:rsidRDefault="00CE73B7" w:rsidP="00CE73B7">
      <w:r>
        <w:br w:type="page"/>
      </w:r>
    </w:p>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proofErr w:type="gramStart"/>
            <w:r w:rsidRPr="00BD1386">
              <w:rPr>
                <w:rFonts w:ascii="Calibri" w:hAnsi="Calibri" w:cs="Calibri"/>
                <w:b/>
                <w:sz w:val="22"/>
                <w:szCs w:val="22"/>
              </w:rPr>
              <w:t>Other</w:t>
            </w:r>
            <w:proofErr w:type="gramEnd"/>
            <w:r w:rsidRPr="00BD1386">
              <w:rPr>
                <w:rFonts w:ascii="Calibri" w:hAnsi="Calibri" w:cs="Calibri"/>
                <w:b/>
                <w:sz w:val="22"/>
                <w:szCs w:val="22"/>
              </w:rPr>
              <w:t xml:space="preserve">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21FC" w14:textId="26E5CA82"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7864702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EAF7974" w14:textId="7864702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FD4C59">
      <w:rPr>
        <w:rFonts w:ascii="Calibri" w:hAnsi="Calibri" w:cs="Calibri"/>
        <w:noProof/>
      </w:rPr>
      <w:t>1</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 w:id="1">
    <w:p w14:paraId="2A183306"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26575"/>
    <w:rsid w:val="00033D99"/>
    <w:rsid w:val="00047260"/>
    <w:rsid w:val="000A17DC"/>
    <w:rsid w:val="000C6F35"/>
    <w:rsid w:val="000E2E7E"/>
    <w:rsid w:val="000E7CAE"/>
    <w:rsid w:val="00106CE3"/>
    <w:rsid w:val="00125016"/>
    <w:rsid w:val="00147543"/>
    <w:rsid w:val="0016743C"/>
    <w:rsid w:val="001B11DA"/>
    <w:rsid w:val="001E50D9"/>
    <w:rsid w:val="00210E1A"/>
    <w:rsid w:val="0022015E"/>
    <w:rsid w:val="00230EED"/>
    <w:rsid w:val="00232A13"/>
    <w:rsid w:val="002421EB"/>
    <w:rsid w:val="00243771"/>
    <w:rsid w:val="0024535F"/>
    <w:rsid w:val="00250A95"/>
    <w:rsid w:val="00271717"/>
    <w:rsid w:val="0028683C"/>
    <w:rsid w:val="00286D56"/>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324FF"/>
    <w:rsid w:val="00457217"/>
    <w:rsid w:val="00465DF5"/>
    <w:rsid w:val="00473DB1"/>
    <w:rsid w:val="004756F7"/>
    <w:rsid w:val="004941F3"/>
    <w:rsid w:val="004D5290"/>
    <w:rsid w:val="004E51C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7701F"/>
    <w:rsid w:val="007929EC"/>
    <w:rsid w:val="007C2C4B"/>
    <w:rsid w:val="007C402C"/>
    <w:rsid w:val="007D2909"/>
    <w:rsid w:val="007E024A"/>
    <w:rsid w:val="00804AF4"/>
    <w:rsid w:val="00813ED0"/>
    <w:rsid w:val="00820A14"/>
    <w:rsid w:val="0082474E"/>
    <w:rsid w:val="008262A4"/>
    <w:rsid w:val="008A42CF"/>
    <w:rsid w:val="008D4A4B"/>
    <w:rsid w:val="008D5311"/>
    <w:rsid w:val="008D637C"/>
    <w:rsid w:val="008F662F"/>
    <w:rsid w:val="00912DBC"/>
    <w:rsid w:val="00931E54"/>
    <w:rsid w:val="00990022"/>
    <w:rsid w:val="00993A20"/>
    <w:rsid w:val="009C36B0"/>
    <w:rsid w:val="009E1B35"/>
    <w:rsid w:val="00A101F7"/>
    <w:rsid w:val="00A15084"/>
    <w:rsid w:val="00A344E7"/>
    <w:rsid w:val="00A35251"/>
    <w:rsid w:val="00A569C7"/>
    <w:rsid w:val="00A92FEE"/>
    <w:rsid w:val="00AE6BB7"/>
    <w:rsid w:val="00B144AA"/>
    <w:rsid w:val="00B17A8C"/>
    <w:rsid w:val="00B37EAB"/>
    <w:rsid w:val="00B41ECD"/>
    <w:rsid w:val="00B45EC2"/>
    <w:rsid w:val="00B53CD3"/>
    <w:rsid w:val="00B5492E"/>
    <w:rsid w:val="00BA0C31"/>
    <w:rsid w:val="00BA70A6"/>
    <w:rsid w:val="00BB1A80"/>
    <w:rsid w:val="00BB2985"/>
    <w:rsid w:val="00BB6BBC"/>
    <w:rsid w:val="00BD1386"/>
    <w:rsid w:val="00BD6654"/>
    <w:rsid w:val="00BF0B74"/>
    <w:rsid w:val="00C02056"/>
    <w:rsid w:val="00C11530"/>
    <w:rsid w:val="00C20E9D"/>
    <w:rsid w:val="00C20F59"/>
    <w:rsid w:val="00C36497"/>
    <w:rsid w:val="00C43CBB"/>
    <w:rsid w:val="00C44437"/>
    <w:rsid w:val="00C44DC5"/>
    <w:rsid w:val="00C55086"/>
    <w:rsid w:val="00C6548C"/>
    <w:rsid w:val="00CA7C02"/>
    <w:rsid w:val="00CB7C4E"/>
    <w:rsid w:val="00CC7DB8"/>
    <w:rsid w:val="00CD79DC"/>
    <w:rsid w:val="00CE73B7"/>
    <w:rsid w:val="00CF524D"/>
    <w:rsid w:val="00D069C9"/>
    <w:rsid w:val="00D46AB4"/>
    <w:rsid w:val="00D518AC"/>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 w:val="00FD4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30F09-808C-4A80-8442-85C11FE2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2428</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16278</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Head</cp:lastModifiedBy>
  <cp:revision>2</cp:revision>
  <cp:lastPrinted>2012-04-03T16:35:00Z</cp:lastPrinted>
  <dcterms:created xsi:type="dcterms:W3CDTF">2024-10-09T08:25:00Z</dcterms:created>
  <dcterms:modified xsi:type="dcterms:W3CDTF">2024-10-09T08:25:00Z</dcterms:modified>
</cp:coreProperties>
</file>