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B6" w:rsidRDefault="00BB5DF2">
      <w:pPr>
        <w:pStyle w:val="BodyText"/>
        <w:ind w:left="476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en-GB" w:eastAsia="en-GB"/>
        </w:rPr>
        <w:drawing>
          <wp:inline distT="0" distB="0" distL="0" distR="0">
            <wp:extent cx="809738" cy="80973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DF2" w:rsidRDefault="00BB5DF2">
      <w:pPr>
        <w:spacing w:before="3"/>
        <w:ind w:left="460"/>
        <w:rPr>
          <w:rFonts w:asciiTheme="minorHAnsi" w:hAnsiTheme="minorHAnsi"/>
          <w:b/>
          <w:color w:val="1F497D" w:themeColor="text2"/>
          <w:w w:val="95"/>
          <w:sz w:val="32"/>
        </w:rPr>
      </w:pPr>
    </w:p>
    <w:p w:rsidR="00BB5DF2" w:rsidRDefault="00BB5DF2">
      <w:pPr>
        <w:spacing w:before="3"/>
        <w:ind w:left="460"/>
        <w:rPr>
          <w:rFonts w:asciiTheme="minorHAnsi" w:hAnsiTheme="minorHAnsi"/>
          <w:b/>
          <w:color w:val="1F497D" w:themeColor="text2"/>
          <w:w w:val="95"/>
          <w:sz w:val="32"/>
        </w:rPr>
      </w:pPr>
    </w:p>
    <w:p w:rsidR="005322B6" w:rsidRPr="00BB5DF2" w:rsidRDefault="00F23A45">
      <w:pPr>
        <w:spacing w:before="3"/>
        <w:ind w:left="460"/>
        <w:rPr>
          <w:rFonts w:asciiTheme="minorHAnsi" w:hAnsiTheme="minorHAnsi"/>
          <w:b/>
          <w:color w:val="1F497D" w:themeColor="text2"/>
          <w:sz w:val="32"/>
        </w:rPr>
      </w:pPr>
      <w:r w:rsidRPr="00BB5DF2">
        <w:rPr>
          <w:rFonts w:asciiTheme="minorHAnsi" w:hAnsiTheme="minorHAnsi"/>
          <w:b/>
          <w:color w:val="1F497D" w:themeColor="text2"/>
          <w:w w:val="95"/>
          <w:sz w:val="32"/>
        </w:rPr>
        <w:t>Job Description</w:t>
      </w:r>
    </w:p>
    <w:p w:rsidR="005322B6" w:rsidRPr="00BB5DF2" w:rsidRDefault="005322B6">
      <w:pPr>
        <w:rPr>
          <w:rFonts w:asciiTheme="minorHAnsi" w:hAnsiTheme="minorHAnsi"/>
          <w:b/>
          <w:color w:val="1F497D" w:themeColor="text2"/>
          <w:sz w:val="7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568"/>
      </w:tblGrid>
      <w:tr w:rsidR="00BB5DF2" w:rsidRPr="00BB5DF2">
        <w:trPr>
          <w:trHeight w:val="388"/>
        </w:trPr>
        <w:tc>
          <w:tcPr>
            <w:tcW w:w="2398" w:type="dxa"/>
            <w:shd w:val="clear" w:color="auto" w:fill="BEBEBE"/>
          </w:tcPr>
          <w:p w:rsidR="005322B6" w:rsidRPr="00BB5DF2" w:rsidRDefault="00F23A45">
            <w:pPr>
              <w:pStyle w:val="TableParagraph"/>
              <w:spacing w:before="52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Name</w:t>
            </w:r>
          </w:p>
        </w:tc>
        <w:tc>
          <w:tcPr>
            <w:tcW w:w="7568" w:type="dxa"/>
            <w:shd w:val="clear" w:color="auto" w:fill="BEBEBE"/>
          </w:tcPr>
          <w:p w:rsidR="005322B6" w:rsidRPr="00BB5DF2" w:rsidRDefault="005322B6">
            <w:pPr>
              <w:pStyle w:val="TableParagraph"/>
              <w:ind w:left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BB5DF2" w:rsidRPr="00BB5DF2">
        <w:trPr>
          <w:trHeight w:val="388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5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Role</w:t>
            </w:r>
          </w:p>
        </w:tc>
        <w:tc>
          <w:tcPr>
            <w:tcW w:w="7568" w:type="dxa"/>
          </w:tcPr>
          <w:p w:rsidR="005322B6" w:rsidRPr="00BB5DF2" w:rsidRDefault="007B6D8E">
            <w:pPr>
              <w:pStyle w:val="TableParagraph"/>
              <w:spacing w:before="57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Year 2 </w:t>
            </w:r>
            <w:r w:rsidR="00F23A45" w:rsidRPr="00BB5DF2">
              <w:rPr>
                <w:rFonts w:asciiTheme="minorHAnsi" w:hAnsiTheme="minorHAnsi"/>
                <w:color w:val="1F497D" w:themeColor="text2"/>
              </w:rPr>
              <w:t>Class Teacher</w:t>
            </w:r>
          </w:p>
        </w:tc>
      </w:tr>
      <w:tr w:rsidR="00BB5DF2" w:rsidRPr="00BB5DF2">
        <w:trPr>
          <w:trHeight w:val="388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5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Additional Role(s)</w:t>
            </w:r>
          </w:p>
        </w:tc>
        <w:tc>
          <w:tcPr>
            <w:tcW w:w="7568" w:type="dxa"/>
          </w:tcPr>
          <w:p w:rsidR="005322B6" w:rsidRPr="00BB5DF2" w:rsidRDefault="00F23A45">
            <w:pPr>
              <w:pStyle w:val="TableParagraph"/>
              <w:spacing w:before="57"/>
              <w:ind w:left="162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  <w:w w:val="98"/>
              </w:rPr>
              <w:t>-</w:t>
            </w:r>
          </w:p>
        </w:tc>
      </w:tr>
      <w:tr w:rsidR="00BB5DF2" w:rsidRPr="00BB5DF2">
        <w:trPr>
          <w:trHeight w:val="563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2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Scale &amp; Range</w:t>
            </w:r>
          </w:p>
        </w:tc>
        <w:tc>
          <w:tcPr>
            <w:tcW w:w="7568" w:type="dxa"/>
          </w:tcPr>
          <w:p w:rsidR="005322B6" w:rsidRPr="00BB5DF2" w:rsidRDefault="00F23A45" w:rsidP="00BB5DF2">
            <w:pPr>
              <w:pStyle w:val="TableParagraph"/>
              <w:spacing w:before="55" w:line="250" w:lineRule="atLeast"/>
              <w:ind w:right="1040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 xml:space="preserve">Teacher </w:t>
            </w:r>
            <w:r w:rsidR="00BB5DF2">
              <w:rPr>
                <w:rFonts w:asciiTheme="minorHAnsi" w:hAnsiTheme="minorHAnsi"/>
                <w:color w:val="1F497D" w:themeColor="text2"/>
              </w:rPr>
              <w:t xml:space="preserve"> - main scale </w:t>
            </w:r>
          </w:p>
        </w:tc>
      </w:tr>
      <w:tr w:rsidR="00BB5DF2" w:rsidRPr="00BB5DF2">
        <w:trPr>
          <w:trHeight w:val="388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5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Reports to</w:t>
            </w:r>
          </w:p>
        </w:tc>
        <w:tc>
          <w:tcPr>
            <w:tcW w:w="7568" w:type="dxa"/>
          </w:tcPr>
          <w:p w:rsidR="005322B6" w:rsidRPr="00BB5DF2" w:rsidRDefault="00F23A45">
            <w:pPr>
              <w:pStyle w:val="TableParagraph"/>
              <w:spacing w:before="57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Headteacher</w:t>
            </w:r>
          </w:p>
        </w:tc>
      </w:tr>
      <w:tr w:rsidR="00BB5DF2" w:rsidRPr="00BB5DF2">
        <w:trPr>
          <w:trHeight w:val="1192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2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Job Purpose</w:t>
            </w:r>
          </w:p>
        </w:tc>
        <w:tc>
          <w:tcPr>
            <w:tcW w:w="7568" w:type="dxa"/>
          </w:tcPr>
          <w:p w:rsidR="005322B6" w:rsidRPr="00BB5DF2" w:rsidRDefault="00F23A45" w:rsidP="00BB5DF2">
            <w:pPr>
              <w:pStyle w:val="TableParagraph"/>
              <w:spacing w:before="55"/>
              <w:ind w:right="807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take responsibility for class teaching to improve outcomes for pupils. To work within the context of legal requirements set out b</w:t>
            </w:r>
            <w:r w:rsidR="00BB5DF2">
              <w:rPr>
                <w:rFonts w:asciiTheme="minorHAnsi" w:hAnsiTheme="minorHAnsi"/>
                <w:color w:val="1F497D" w:themeColor="text2"/>
              </w:rPr>
              <w:t>y Teachers’ Pay and Conditions.</w:t>
            </w:r>
          </w:p>
        </w:tc>
      </w:tr>
      <w:tr w:rsidR="005322B6" w:rsidRPr="00BB5DF2">
        <w:trPr>
          <w:trHeight w:val="7905"/>
        </w:trPr>
        <w:tc>
          <w:tcPr>
            <w:tcW w:w="9966" w:type="dxa"/>
            <w:gridSpan w:val="2"/>
          </w:tcPr>
          <w:p w:rsidR="005322B6" w:rsidRPr="00BB5DF2" w:rsidRDefault="00F23A45">
            <w:pPr>
              <w:pStyle w:val="TableParagraph"/>
              <w:spacing w:before="117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Accountabilities</w:t>
            </w:r>
          </w:p>
          <w:p w:rsidR="005322B6" w:rsidRPr="00BB5DF2" w:rsidRDefault="00F23A45" w:rsidP="00BB5DF2">
            <w:pPr>
              <w:pStyle w:val="TableParagraph"/>
              <w:tabs>
                <w:tab w:val="left" w:pos="568"/>
                <w:tab w:val="left" w:pos="569"/>
              </w:tabs>
              <w:spacing w:before="182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Strategic Direction and</w:t>
            </w:r>
            <w:r w:rsidRPr="00BB5DF2">
              <w:rPr>
                <w:rFonts w:asciiTheme="minorHAnsi" w:hAnsiTheme="minorHAnsi"/>
                <w:b/>
                <w:color w:val="1F497D" w:themeColor="text2"/>
                <w:spacing w:val="-5"/>
              </w:rPr>
              <w:t xml:space="preserve"> </w:t>
            </w:r>
            <w:r w:rsidRPr="00BB5DF2">
              <w:rPr>
                <w:rFonts w:asciiTheme="minorHAnsi" w:hAnsiTheme="minorHAnsi"/>
                <w:b/>
                <w:color w:val="1F497D" w:themeColor="text2"/>
              </w:rPr>
              <w:t>Development</w:t>
            </w:r>
          </w:p>
          <w:p w:rsidR="005322B6" w:rsidRDefault="00F23A45">
            <w:pPr>
              <w:pStyle w:val="TableParagraph"/>
              <w:spacing w:before="1"/>
              <w:ind w:right="1518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contribute to the discussion of the school’s aims and policies and participate in the implementation of policies, plans, targets and practices.</w:t>
            </w:r>
          </w:p>
          <w:p w:rsidR="00BB5DF2" w:rsidRPr="00BB5DF2" w:rsidRDefault="00BB5DF2">
            <w:pPr>
              <w:pStyle w:val="TableParagraph"/>
              <w:spacing w:before="1"/>
              <w:ind w:right="1518"/>
              <w:rPr>
                <w:rFonts w:asciiTheme="minorHAnsi" w:hAnsiTheme="minorHAnsi"/>
                <w:color w:val="1F497D" w:themeColor="text2"/>
              </w:rPr>
            </w:pP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3"/>
              </w:numPr>
              <w:spacing w:before="3" w:line="252" w:lineRule="exact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Take responsibility for implementing school policies and practices;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3"/>
              </w:numPr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Plan and assess pupil’s learning using knowledge of school policies, schemes of work and National Curriculum requirements for the relevant curriculum areas.</w:t>
            </w:r>
          </w:p>
          <w:p w:rsidR="005322B6" w:rsidRPr="00BB5DF2" w:rsidRDefault="005322B6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color w:val="1F497D" w:themeColor="text2"/>
              </w:rPr>
            </w:pPr>
          </w:p>
          <w:p w:rsidR="005322B6" w:rsidRPr="00BB5DF2" w:rsidRDefault="00F23A45" w:rsidP="00BB5DF2">
            <w:pPr>
              <w:pStyle w:val="TableParagraph"/>
              <w:tabs>
                <w:tab w:val="left" w:pos="568"/>
                <w:tab w:val="left" w:pos="569"/>
              </w:tabs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Teaching and</w:t>
            </w:r>
            <w:r w:rsidRPr="00BB5DF2">
              <w:rPr>
                <w:rFonts w:asciiTheme="minorHAnsi" w:hAnsiTheme="minorHAnsi"/>
                <w:b/>
                <w:color w:val="1F497D" w:themeColor="text2"/>
                <w:spacing w:val="-1"/>
              </w:rPr>
              <w:t xml:space="preserve"> </w:t>
            </w:r>
            <w:r w:rsidRPr="00BB5DF2">
              <w:rPr>
                <w:rFonts w:asciiTheme="minorHAnsi" w:hAnsiTheme="minorHAnsi"/>
                <w:b/>
                <w:color w:val="1F497D" w:themeColor="text2"/>
              </w:rPr>
              <w:t>Learning</w:t>
            </w:r>
          </w:p>
          <w:p w:rsidR="005322B6" w:rsidRDefault="00F23A45">
            <w:pPr>
              <w:pStyle w:val="TableParagraph"/>
              <w:spacing w:before="4"/>
              <w:ind w:right="75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secure and sustain effective teaching of the relevant subjects for individuals, groups and classes. Develop the quality of teaching, assess the standards of pupil’s achievements and set targets for improvement.</w:t>
            </w:r>
          </w:p>
          <w:p w:rsidR="00BB5DF2" w:rsidRPr="00BB5DF2" w:rsidRDefault="00BB5DF2">
            <w:pPr>
              <w:pStyle w:val="TableParagraph"/>
              <w:spacing w:before="4"/>
              <w:ind w:right="75"/>
              <w:rPr>
                <w:rFonts w:asciiTheme="minorHAnsi" w:hAnsiTheme="minorHAnsi"/>
                <w:color w:val="1F497D" w:themeColor="text2"/>
              </w:rPr>
            </w:pP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Use school policy and National Curriculum requirements to set clear targets for improvement of pupils’ achievement and monitor pupils progress towards those targets;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spacing w:before="2"/>
              <w:ind w:right="564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Use appropriate teaching and learning strategies to communicate clear learning objectives and expectations including, where appropriate in relation to: literacy, numeracy and other school targets;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ind w:right="808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Recognise the level that a pupil is achieving and make accurate assessments, independently, against attainment targets, where applicable, and performance levels associated with other tests or qualifications relevant to the subject(s) or phase(s) taught;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ind w:right="148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Plan effectively to ensure that pupils have the opportunity to meet their potential, notwithstanding differences of race and gender, and taking account of the needs of pupils who are: underachieving,</w:t>
            </w:r>
            <w:r w:rsidRPr="00BB5DF2">
              <w:rPr>
                <w:rFonts w:asciiTheme="minorHAnsi" w:hAnsiTheme="minorHAnsi"/>
                <w:color w:val="1F497D" w:themeColor="text2"/>
                <w:spacing w:val="-45"/>
              </w:rPr>
              <w:t xml:space="preserve"> </w:t>
            </w:r>
            <w:r w:rsidRPr="00BB5DF2">
              <w:rPr>
                <w:rFonts w:asciiTheme="minorHAnsi" w:hAnsiTheme="minorHAnsi"/>
                <w:color w:val="1F497D" w:themeColor="text2"/>
              </w:rPr>
              <w:t>very able, not yet fluent in English; making use of relevant information and specialist help where</w:t>
            </w:r>
            <w:r w:rsidRPr="00BB5DF2">
              <w:rPr>
                <w:rFonts w:asciiTheme="minorHAnsi" w:hAnsiTheme="minorHAnsi"/>
                <w:color w:val="1F497D" w:themeColor="text2"/>
                <w:spacing w:val="-35"/>
              </w:rPr>
              <w:t xml:space="preserve"> </w:t>
            </w:r>
            <w:r w:rsidRPr="00BB5DF2">
              <w:rPr>
                <w:rFonts w:asciiTheme="minorHAnsi" w:hAnsiTheme="minorHAnsi"/>
                <w:color w:val="1F497D" w:themeColor="text2"/>
              </w:rPr>
              <w:t>available;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ind w:right="379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 xml:space="preserve"> Plan effectively, where applicable, to meet the needs of pupils with special educational needs, disabilities and/or vulnerabilities and, in collaboration with the Inclusion Leader, make an appropriate contribution to the preparation, implementation, monitoring and review of Individual Education Plans and provision</w:t>
            </w:r>
            <w:r w:rsidRPr="00BB5DF2">
              <w:rPr>
                <w:rFonts w:asciiTheme="minorHAnsi" w:hAnsiTheme="minorHAnsi"/>
                <w:color w:val="1F497D" w:themeColor="text2"/>
                <w:spacing w:val="-34"/>
              </w:rPr>
              <w:t xml:space="preserve"> </w:t>
            </w:r>
            <w:r w:rsidRPr="00BB5DF2">
              <w:rPr>
                <w:rFonts w:asciiTheme="minorHAnsi" w:hAnsiTheme="minorHAnsi"/>
                <w:color w:val="1F497D" w:themeColor="text2"/>
              </w:rPr>
              <w:t>maps;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4"/>
              </w:numPr>
              <w:spacing w:before="2" w:line="254" w:lineRule="exact"/>
              <w:ind w:right="1518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Take appropriate account of ethnic and cultural diversity to enrich the curriculum and raise achievement.</w:t>
            </w:r>
          </w:p>
        </w:tc>
      </w:tr>
    </w:tbl>
    <w:p w:rsidR="005322B6" w:rsidRPr="00BB5DF2" w:rsidRDefault="005322B6">
      <w:pPr>
        <w:spacing w:before="9"/>
        <w:rPr>
          <w:rFonts w:asciiTheme="minorHAnsi" w:hAnsiTheme="minorHAnsi"/>
          <w:b/>
          <w:color w:val="1F497D" w:themeColor="text2"/>
          <w:sz w:val="1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7568"/>
      </w:tblGrid>
      <w:tr w:rsidR="00BB5DF2" w:rsidRPr="00BB5DF2">
        <w:trPr>
          <w:trHeight w:val="8776"/>
        </w:trPr>
        <w:tc>
          <w:tcPr>
            <w:tcW w:w="9966" w:type="dxa"/>
            <w:gridSpan w:val="2"/>
          </w:tcPr>
          <w:p w:rsidR="00BB5DF2" w:rsidRPr="00BB5DF2" w:rsidRDefault="00BB5DF2">
            <w:pPr>
              <w:pStyle w:val="TableParagraph"/>
              <w:spacing w:before="6"/>
              <w:ind w:left="0"/>
              <w:rPr>
                <w:rFonts w:asciiTheme="minorHAnsi" w:hAnsiTheme="minorHAnsi"/>
                <w:color w:val="1F497D" w:themeColor="text2"/>
              </w:rPr>
            </w:pPr>
          </w:p>
          <w:p w:rsidR="005322B6" w:rsidRPr="00BB5DF2" w:rsidRDefault="00F23A45" w:rsidP="00BB5DF2">
            <w:pPr>
              <w:pStyle w:val="TableParagraph"/>
              <w:tabs>
                <w:tab w:val="left" w:pos="568"/>
                <w:tab w:val="left" w:pos="569"/>
              </w:tabs>
              <w:ind w:left="0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Managing and Working with</w:t>
            </w:r>
            <w:r w:rsidRPr="00BB5DF2">
              <w:rPr>
                <w:rFonts w:asciiTheme="minorHAnsi" w:hAnsiTheme="minorHAnsi"/>
                <w:b/>
                <w:color w:val="1F497D" w:themeColor="text2"/>
                <w:spacing w:val="-13"/>
              </w:rPr>
              <w:t xml:space="preserve"> </w:t>
            </w:r>
            <w:r w:rsidRPr="00BB5DF2">
              <w:rPr>
                <w:rFonts w:asciiTheme="minorHAnsi" w:hAnsiTheme="minorHAnsi"/>
                <w:b/>
                <w:color w:val="1F497D" w:themeColor="text2"/>
              </w:rPr>
              <w:t>People</w:t>
            </w:r>
          </w:p>
          <w:p w:rsidR="005322B6" w:rsidRDefault="00F23A45">
            <w:pPr>
              <w:pStyle w:val="TableParagraph"/>
              <w:spacing w:before="4"/>
              <w:ind w:right="564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lead, manage and work collaboratively with pupils and, as appropriate, with other adults and colleagues.</w:t>
            </w:r>
          </w:p>
          <w:p w:rsidR="00BB5DF2" w:rsidRPr="00BB5DF2" w:rsidRDefault="00BB5DF2">
            <w:pPr>
              <w:pStyle w:val="TableParagraph"/>
              <w:spacing w:before="4"/>
              <w:ind w:right="564"/>
              <w:rPr>
                <w:rFonts w:asciiTheme="minorHAnsi" w:hAnsiTheme="minorHAnsi"/>
                <w:color w:val="1F497D" w:themeColor="text2"/>
              </w:rPr>
            </w:pP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5"/>
              </w:numPr>
              <w:ind w:right="379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Secure a good standard of pupil behaviour in the classroom through establishing appropriate rules and high expectations of discipline which pupils respect, acting to pre-empt and deal with inappropriate behaviour in the context of the behaviour policy of the school;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Where applicable, deploy other adults effectively in the classroom, involving them, where appropriate, in the planning and management of pupils’ learning;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5"/>
              </w:numPr>
              <w:spacing w:line="252" w:lineRule="exact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Work as a member of a team, planning co-operatively, sharing information, ideas and expertise;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5"/>
              </w:numPr>
              <w:ind w:right="651"/>
              <w:jc w:val="both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Liaise effectively with pupils’ parents/</w:t>
            </w:r>
            <w:proofErr w:type="spellStart"/>
            <w:r w:rsidRPr="00BB5DF2">
              <w:rPr>
                <w:rFonts w:asciiTheme="minorHAnsi" w:hAnsiTheme="minorHAnsi"/>
                <w:color w:val="1F497D" w:themeColor="text2"/>
              </w:rPr>
              <w:t>carers</w:t>
            </w:r>
            <w:proofErr w:type="spellEnd"/>
            <w:r w:rsidRPr="00BB5DF2">
              <w:rPr>
                <w:rFonts w:asciiTheme="minorHAnsi" w:hAnsiTheme="minorHAnsi"/>
                <w:color w:val="1F497D" w:themeColor="text2"/>
              </w:rPr>
              <w:t xml:space="preserve"> through informative oral and written reports on pupils’ progress and achievements, discussing appropriate targets and encouraging them to support their children’s learning, behaviour and progress;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5"/>
              </w:numPr>
              <w:spacing w:before="1"/>
              <w:ind w:right="513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Take responsibility for own professional development, setting objectives for improvements, and take action to keep up-to-date with research and developments in pedagogy and in the subject(s) taught.</w:t>
            </w:r>
          </w:p>
          <w:p w:rsidR="005322B6" w:rsidRPr="00BB5DF2" w:rsidRDefault="005322B6">
            <w:pPr>
              <w:pStyle w:val="TableParagraph"/>
              <w:spacing w:before="6"/>
              <w:ind w:left="0"/>
              <w:rPr>
                <w:rFonts w:asciiTheme="minorHAnsi" w:hAnsiTheme="minorHAnsi"/>
                <w:color w:val="1F497D" w:themeColor="text2"/>
                <w:sz w:val="23"/>
              </w:rPr>
            </w:pPr>
          </w:p>
          <w:p w:rsidR="00BB5DF2" w:rsidRPr="00BB5DF2" w:rsidRDefault="00F23A45" w:rsidP="00BB5DF2">
            <w:pPr>
              <w:pStyle w:val="TableParagraph"/>
              <w:tabs>
                <w:tab w:val="left" w:pos="568"/>
                <w:tab w:val="left" w:pos="569"/>
              </w:tabs>
              <w:spacing w:before="1"/>
              <w:rPr>
                <w:rFonts w:asciiTheme="minorHAnsi" w:hAnsiTheme="minorHAnsi"/>
                <w:i/>
                <w:color w:val="1F497D" w:themeColor="text2"/>
              </w:rPr>
            </w:pPr>
            <w:r w:rsidRPr="00BB5DF2">
              <w:rPr>
                <w:rFonts w:asciiTheme="minorHAnsi" w:hAnsiTheme="minorHAnsi"/>
                <w:i/>
                <w:color w:val="1F497D" w:themeColor="text2"/>
              </w:rPr>
              <w:t>Deployment of Staff and</w:t>
            </w:r>
            <w:r w:rsidRPr="00BB5DF2">
              <w:rPr>
                <w:rFonts w:asciiTheme="minorHAnsi" w:hAnsiTheme="minorHAnsi"/>
                <w:i/>
                <w:color w:val="1F497D" w:themeColor="text2"/>
                <w:spacing w:val="-1"/>
              </w:rPr>
              <w:t xml:space="preserve"> </w:t>
            </w:r>
            <w:r w:rsidRPr="00BB5DF2">
              <w:rPr>
                <w:rFonts w:asciiTheme="minorHAnsi" w:hAnsiTheme="minorHAnsi"/>
                <w:i/>
                <w:color w:val="1F497D" w:themeColor="text2"/>
              </w:rPr>
              <w:t>Resources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8"/>
              </w:numPr>
              <w:spacing w:before="15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develop, monitor and control resources within the teaching area.</w:t>
            </w:r>
          </w:p>
          <w:p w:rsidR="00BB5DF2" w:rsidRDefault="00F23A45" w:rsidP="00BB5DF2">
            <w:pPr>
              <w:pStyle w:val="TableParagraph"/>
              <w:numPr>
                <w:ilvl w:val="0"/>
                <w:numId w:val="6"/>
              </w:numPr>
              <w:spacing w:before="7"/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Organise and maintain a stimulating working environment appropriate for a range of activities;</w:t>
            </w:r>
          </w:p>
          <w:p w:rsidR="005322B6" w:rsidRPr="00BB5DF2" w:rsidRDefault="00BB5DF2" w:rsidP="00BB5DF2">
            <w:pPr>
              <w:pStyle w:val="TableParagraph"/>
              <w:numPr>
                <w:ilvl w:val="0"/>
                <w:numId w:val="6"/>
              </w:numPr>
              <w:spacing w:before="7"/>
              <w:ind w:right="86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T</w:t>
            </w:r>
            <w:r w:rsidR="00F23A45" w:rsidRPr="00BB5DF2">
              <w:rPr>
                <w:rFonts w:asciiTheme="minorHAnsi" w:hAnsiTheme="minorHAnsi"/>
                <w:color w:val="1F497D" w:themeColor="text2"/>
              </w:rPr>
              <w:t>each pupils to take responsibility for resources and the environment;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6"/>
              </w:numPr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 xml:space="preserve">Ensure that resources are </w:t>
            </w:r>
            <w:proofErr w:type="spellStart"/>
            <w:r w:rsidRPr="00BB5DF2">
              <w:rPr>
                <w:rFonts w:asciiTheme="minorHAnsi" w:hAnsiTheme="minorHAnsi"/>
                <w:color w:val="1F497D" w:themeColor="text2"/>
              </w:rPr>
              <w:t>organised</w:t>
            </w:r>
            <w:proofErr w:type="spellEnd"/>
            <w:r w:rsidRPr="00BB5DF2">
              <w:rPr>
                <w:rFonts w:asciiTheme="minorHAnsi" w:hAnsiTheme="minorHAnsi"/>
                <w:color w:val="1F497D" w:themeColor="text2"/>
              </w:rPr>
              <w:t xml:space="preserve"> and readily available to promote a purposeful environment for teaching and learning to take place.</w:t>
            </w:r>
          </w:p>
          <w:p w:rsidR="005322B6" w:rsidRPr="00BB5DF2" w:rsidRDefault="005322B6">
            <w:pPr>
              <w:pStyle w:val="TableParagraph"/>
              <w:spacing w:before="9"/>
              <w:ind w:left="0"/>
              <w:rPr>
                <w:rFonts w:asciiTheme="minorHAnsi" w:hAnsiTheme="minorHAnsi"/>
                <w:color w:val="1F497D" w:themeColor="text2"/>
              </w:rPr>
            </w:pPr>
          </w:p>
          <w:p w:rsidR="00BB5DF2" w:rsidRPr="00BB5DF2" w:rsidRDefault="00BB5DF2" w:rsidP="00BB5DF2">
            <w:pPr>
              <w:pStyle w:val="TableParagraph"/>
              <w:tabs>
                <w:tab w:val="left" w:pos="568"/>
                <w:tab w:val="left" w:pos="569"/>
              </w:tabs>
              <w:rPr>
                <w:rFonts w:asciiTheme="minorHAnsi" w:hAnsiTheme="minorHAnsi"/>
                <w:i/>
                <w:color w:val="1F497D" w:themeColor="text2"/>
              </w:rPr>
            </w:pPr>
            <w:r w:rsidRPr="00BB5DF2">
              <w:rPr>
                <w:rFonts w:asciiTheme="minorHAnsi" w:hAnsiTheme="minorHAnsi"/>
                <w:i/>
                <w:color w:val="1F497D" w:themeColor="text2"/>
              </w:rPr>
              <w:t>Sc</w:t>
            </w:r>
            <w:r w:rsidR="00F23A45" w:rsidRPr="00BB5DF2">
              <w:rPr>
                <w:rFonts w:asciiTheme="minorHAnsi" w:hAnsiTheme="minorHAnsi"/>
                <w:i/>
                <w:color w:val="1F497D" w:themeColor="text2"/>
              </w:rPr>
              <w:t>hool Ethos &amp;</w:t>
            </w:r>
            <w:r w:rsidR="00F23A45" w:rsidRPr="00BB5DF2">
              <w:rPr>
                <w:rFonts w:asciiTheme="minorHAnsi" w:hAnsiTheme="minorHAnsi"/>
                <w:i/>
                <w:color w:val="1F497D" w:themeColor="text2"/>
                <w:spacing w:val="-1"/>
              </w:rPr>
              <w:t xml:space="preserve"> </w:t>
            </w:r>
            <w:r w:rsidR="00F23A45" w:rsidRPr="00BB5DF2">
              <w:rPr>
                <w:rFonts w:asciiTheme="minorHAnsi" w:hAnsiTheme="minorHAnsi"/>
                <w:i/>
                <w:color w:val="1F497D" w:themeColor="text2"/>
              </w:rPr>
              <w:t>Community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9"/>
              </w:numPr>
              <w:spacing w:before="4" w:line="252" w:lineRule="exact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To be an active participant in developing the school ethos and sense of community.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Actively contribute to the development and adoption of the school’s ethos, values and development priorities;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7"/>
              </w:numPr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Participate in pre/after school clubs, or out-of-school activities as reasonably requested, including assistance at major Parent Teacher Association events, if available;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7"/>
              </w:numPr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Perform any other comparable duties to meet the operational needs of the school, as may be reasonably expected, as directed by the Headteacher;</w:t>
            </w:r>
          </w:p>
          <w:p w:rsidR="005322B6" w:rsidRPr="00BB5DF2" w:rsidRDefault="00F23A45" w:rsidP="00BB5DF2">
            <w:pPr>
              <w:pStyle w:val="TableParagraph"/>
              <w:numPr>
                <w:ilvl w:val="0"/>
                <w:numId w:val="7"/>
              </w:numPr>
              <w:spacing w:before="1"/>
              <w:ind w:right="861"/>
              <w:rPr>
                <w:rFonts w:asciiTheme="minorHAnsi" w:hAnsiTheme="minorHAnsi"/>
                <w:color w:val="1F497D" w:themeColor="text2"/>
              </w:rPr>
            </w:pPr>
            <w:r w:rsidRPr="00BB5DF2">
              <w:rPr>
                <w:rFonts w:asciiTheme="minorHAnsi" w:hAnsiTheme="minorHAnsi"/>
                <w:color w:val="1F497D" w:themeColor="text2"/>
              </w:rPr>
              <w:t>Promote the school positively with all interactions inside and outside of the school.</w:t>
            </w:r>
          </w:p>
        </w:tc>
      </w:tr>
      <w:tr w:rsidR="00BB5DF2" w:rsidRPr="00BB5DF2">
        <w:trPr>
          <w:trHeight w:val="388"/>
        </w:trPr>
        <w:tc>
          <w:tcPr>
            <w:tcW w:w="2398" w:type="dxa"/>
          </w:tcPr>
          <w:p w:rsidR="005322B6" w:rsidRPr="00BB5DF2" w:rsidRDefault="00F23A45">
            <w:pPr>
              <w:pStyle w:val="TableParagraph"/>
              <w:spacing w:before="55"/>
              <w:rPr>
                <w:rFonts w:asciiTheme="minorHAnsi" w:hAnsiTheme="minorHAnsi"/>
                <w:b/>
                <w:color w:val="1F497D" w:themeColor="text2"/>
              </w:rPr>
            </w:pPr>
            <w:r w:rsidRPr="00BB5DF2">
              <w:rPr>
                <w:rFonts w:asciiTheme="minorHAnsi" w:hAnsiTheme="minorHAnsi"/>
                <w:b/>
                <w:color w:val="1F497D" w:themeColor="text2"/>
              </w:rPr>
              <w:t>Date Issued</w:t>
            </w:r>
          </w:p>
        </w:tc>
        <w:tc>
          <w:tcPr>
            <w:tcW w:w="7568" w:type="dxa"/>
          </w:tcPr>
          <w:p w:rsidR="005322B6" w:rsidRPr="00BB5DF2" w:rsidRDefault="00601BB2">
            <w:pPr>
              <w:pStyle w:val="TableParagraph"/>
              <w:spacing w:before="57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May 2022</w:t>
            </w:r>
          </w:p>
        </w:tc>
      </w:tr>
    </w:tbl>
    <w:p w:rsidR="005322B6" w:rsidRPr="00BB5DF2" w:rsidRDefault="005322B6">
      <w:pPr>
        <w:spacing w:before="1"/>
        <w:rPr>
          <w:rFonts w:asciiTheme="minorHAnsi" w:hAnsiTheme="minorHAnsi"/>
          <w:color w:val="1F497D" w:themeColor="text2"/>
          <w:sz w:val="21"/>
        </w:rPr>
      </w:pPr>
    </w:p>
    <w:p w:rsidR="005322B6" w:rsidRPr="00BB5DF2" w:rsidRDefault="00BB5DF2">
      <w:pPr>
        <w:pStyle w:val="BodyText"/>
        <w:spacing w:before="143" w:line="182" w:lineRule="auto"/>
        <w:ind w:left="3126" w:right="86" w:hanging="2444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Merrow CE Infant </w:t>
      </w:r>
      <w:r w:rsidR="00F23A45" w:rsidRPr="00BB5DF2">
        <w:rPr>
          <w:rFonts w:asciiTheme="minorHAnsi" w:hAnsiTheme="minorHAnsi"/>
          <w:color w:val="1F497D" w:themeColor="text2"/>
        </w:rPr>
        <w:t>School is committed to safeguarding and promoting the welfare of children and expects all staff t</w:t>
      </w:r>
      <w:bookmarkStart w:id="0" w:name="_GoBack"/>
      <w:bookmarkEnd w:id="0"/>
      <w:r w:rsidR="00F23A45" w:rsidRPr="00BB5DF2">
        <w:rPr>
          <w:rFonts w:asciiTheme="minorHAnsi" w:hAnsiTheme="minorHAnsi"/>
          <w:color w:val="1F497D" w:themeColor="text2"/>
        </w:rPr>
        <w:t>o share this commitment.</w:t>
      </w:r>
    </w:p>
    <w:sectPr w:rsidR="005322B6" w:rsidRPr="00BB5DF2">
      <w:pgSz w:w="11900" w:h="16840"/>
      <w:pgMar w:top="14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68C"/>
    <w:multiLevelType w:val="hybridMultilevel"/>
    <w:tmpl w:val="A510DC72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0DE3C19"/>
    <w:multiLevelType w:val="hybridMultilevel"/>
    <w:tmpl w:val="A74CC1D2"/>
    <w:lvl w:ilvl="0" w:tplc="182E1980">
      <w:start w:val="1"/>
      <w:numFmt w:val="upperLetter"/>
      <w:lvlText w:val="%1."/>
      <w:lvlJc w:val="left"/>
      <w:pPr>
        <w:ind w:left="568" w:hanging="454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</w:rPr>
    </w:lvl>
    <w:lvl w:ilvl="1" w:tplc="9D4019E2">
      <w:numFmt w:val="bullet"/>
      <w:lvlText w:val="•"/>
      <w:lvlJc w:val="left"/>
      <w:pPr>
        <w:ind w:left="1499" w:hanging="454"/>
      </w:pPr>
      <w:rPr>
        <w:rFonts w:hint="default"/>
      </w:rPr>
    </w:lvl>
    <w:lvl w:ilvl="2" w:tplc="4620C2DC">
      <w:numFmt w:val="bullet"/>
      <w:lvlText w:val="•"/>
      <w:lvlJc w:val="left"/>
      <w:pPr>
        <w:ind w:left="2439" w:hanging="454"/>
      </w:pPr>
      <w:rPr>
        <w:rFonts w:hint="default"/>
      </w:rPr>
    </w:lvl>
    <w:lvl w:ilvl="3" w:tplc="E9D894EE">
      <w:numFmt w:val="bullet"/>
      <w:lvlText w:val="•"/>
      <w:lvlJc w:val="left"/>
      <w:pPr>
        <w:ind w:left="3378" w:hanging="454"/>
      </w:pPr>
      <w:rPr>
        <w:rFonts w:hint="default"/>
      </w:rPr>
    </w:lvl>
    <w:lvl w:ilvl="4" w:tplc="1B40B1C6">
      <w:numFmt w:val="bullet"/>
      <w:lvlText w:val="•"/>
      <w:lvlJc w:val="left"/>
      <w:pPr>
        <w:ind w:left="4318" w:hanging="454"/>
      </w:pPr>
      <w:rPr>
        <w:rFonts w:hint="default"/>
      </w:rPr>
    </w:lvl>
    <w:lvl w:ilvl="5" w:tplc="6D2CC022">
      <w:numFmt w:val="bullet"/>
      <w:lvlText w:val="•"/>
      <w:lvlJc w:val="left"/>
      <w:pPr>
        <w:ind w:left="5258" w:hanging="454"/>
      </w:pPr>
      <w:rPr>
        <w:rFonts w:hint="default"/>
      </w:rPr>
    </w:lvl>
    <w:lvl w:ilvl="6" w:tplc="4B4876DC">
      <w:numFmt w:val="bullet"/>
      <w:lvlText w:val="•"/>
      <w:lvlJc w:val="left"/>
      <w:pPr>
        <w:ind w:left="6197" w:hanging="454"/>
      </w:pPr>
      <w:rPr>
        <w:rFonts w:hint="default"/>
      </w:rPr>
    </w:lvl>
    <w:lvl w:ilvl="7" w:tplc="6CE03560">
      <w:numFmt w:val="bullet"/>
      <w:lvlText w:val="•"/>
      <w:lvlJc w:val="left"/>
      <w:pPr>
        <w:ind w:left="7137" w:hanging="454"/>
      </w:pPr>
      <w:rPr>
        <w:rFonts w:hint="default"/>
      </w:rPr>
    </w:lvl>
    <w:lvl w:ilvl="8" w:tplc="06320D4E">
      <w:numFmt w:val="bullet"/>
      <w:lvlText w:val="•"/>
      <w:lvlJc w:val="left"/>
      <w:pPr>
        <w:ind w:left="8076" w:hanging="454"/>
      </w:pPr>
      <w:rPr>
        <w:rFonts w:hint="default"/>
      </w:rPr>
    </w:lvl>
  </w:abstractNum>
  <w:abstractNum w:abstractNumId="2" w15:restartNumberingAfterBreak="0">
    <w:nsid w:val="21B12A06"/>
    <w:multiLevelType w:val="hybridMultilevel"/>
    <w:tmpl w:val="CB74E050"/>
    <w:lvl w:ilvl="0" w:tplc="D76A92B4">
      <w:start w:val="3"/>
      <w:numFmt w:val="upperLetter"/>
      <w:lvlText w:val="%1."/>
      <w:lvlJc w:val="left"/>
      <w:pPr>
        <w:ind w:left="568" w:hanging="454"/>
        <w:jc w:val="left"/>
      </w:pPr>
      <w:rPr>
        <w:rFonts w:ascii="Arial" w:eastAsia="Arial" w:hAnsi="Arial" w:cs="Arial" w:hint="default"/>
        <w:b/>
        <w:bCs/>
        <w:spacing w:val="-1"/>
        <w:w w:val="71"/>
        <w:sz w:val="22"/>
        <w:szCs w:val="22"/>
      </w:rPr>
    </w:lvl>
    <w:lvl w:ilvl="1" w:tplc="B0AA1BEE">
      <w:numFmt w:val="bullet"/>
      <w:lvlText w:val="•"/>
      <w:lvlJc w:val="left"/>
      <w:pPr>
        <w:ind w:left="1499" w:hanging="454"/>
      </w:pPr>
      <w:rPr>
        <w:rFonts w:hint="default"/>
      </w:rPr>
    </w:lvl>
    <w:lvl w:ilvl="2" w:tplc="D51871F0">
      <w:numFmt w:val="bullet"/>
      <w:lvlText w:val="•"/>
      <w:lvlJc w:val="left"/>
      <w:pPr>
        <w:ind w:left="2439" w:hanging="454"/>
      </w:pPr>
      <w:rPr>
        <w:rFonts w:hint="default"/>
      </w:rPr>
    </w:lvl>
    <w:lvl w:ilvl="3" w:tplc="95E274CC">
      <w:numFmt w:val="bullet"/>
      <w:lvlText w:val="•"/>
      <w:lvlJc w:val="left"/>
      <w:pPr>
        <w:ind w:left="3378" w:hanging="454"/>
      </w:pPr>
      <w:rPr>
        <w:rFonts w:hint="default"/>
      </w:rPr>
    </w:lvl>
    <w:lvl w:ilvl="4" w:tplc="419A4442">
      <w:numFmt w:val="bullet"/>
      <w:lvlText w:val="•"/>
      <w:lvlJc w:val="left"/>
      <w:pPr>
        <w:ind w:left="4318" w:hanging="454"/>
      </w:pPr>
      <w:rPr>
        <w:rFonts w:hint="default"/>
      </w:rPr>
    </w:lvl>
    <w:lvl w:ilvl="5" w:tplc="FEF482BE">
      <w:numFmt w:val="bullet"/>
      <w:lvlText w:val="•"/>
      <w:lvlJc w:val="left"/>
      <w:pPr>
        <w:ind w:left="5258" w:hanging="454"/>
      </w:pPr>
      <w:rPr>
        <w:rFonts w:hint="default"/>
      </w:rPr>
    </w:lvl>
    <w:lvl w:ilvl="6" w:tplc="3FF051AC">
      <w:numFmt w:val="bullet"/>
      <w:lvlText w:val="•"/>
      <w:lvlJc w:val="left"/>
      <w:pPr>
        <w:ind w:left="6197" w:hanging="454"/>
      </w:pPr>
      <w:rPr>
        <w:rFonts w:hint="default"/>
      </w:rPr>
    </w:lvl>
    <w:lvl w:ilvl="7" w:tplc="86E46CD0">
      <w:numFmt w:val="bullet"/>
      <w:lvlText w:val="•"/>
      <w:lvlJc w:val="left"/>
      <w:pPr>
        <w:ind w:left="7137" w:hanging="454"/>
      </w:pPr>
      <w:rPr>
        <w:rFonts w:hint="default"/>
      </w:rPr>
    </w:lvl>
    <w:lvl w:ilvl="8" w:tplc="C7465FA8">
      <w:numFmt w:val="bullet"/>
      <w:lvlText w:val="•"/>
      <w:lvlJc w:val="left"/>
      <w:pPr>
        <w:ind w:left="8076" w:hanging="454"/>
      </w:pPr>
      <w:rPr>
        <w:rFonts w:hint="default"/>
      </w:rPr>
    </w:lvl>
  </w:abstractNum>
  <w:abstractNum w:abstractNumId="3" w15:restartNumberingAfterBreak="0">
    <w:nsid w:val="281F5702"/>
    <w:multiLevelType w:val="hybridMultilevel"/>
    <w:tmpl w:val="7DCEE49A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2E023771"/>
    <w:multiLevelType w:val="hybridMultilevel"/>
    <w:tmpl w:val="1860933E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3C6D73FE"/>
    <w:multiLevelType w:val="hybridMultilevel"/>
    <w:tmpl w:val="59C42990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E53113E"/>
    <w:multiLevelType w:val="hybridMultilevel"/>
    <w:tmpl w:val="E578C294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6552561C"/>
    <w:multiLevelType w:val="hybridMultilevel"/>
    <w:tmpl w:val="4E06B08A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69F2700"/>
    <w:multiLevelType w:val="hybridMultilevel"/>
    <w:tmpl w:val="F1D05FC2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2B6"/>
    <w:rsid w:val="005322B6"/>
    <w:rsid w:val="00601BB2"/>
    <w:rsid w:val="007B6D8E"/>
    <w:rsid w:val="00A621A5"/>
    <w:rsid w:val="00BB5DF2"/>
    <w:rsid w:val="00E55605"/>
    <w:rsid w:val="00F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0B6C"/>
  <w15:docId w15:val="{8F764A22-6520-4520-96AE-81E4F8F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4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Class Teacher</vt:lpstr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Class Teacher</dc:title>
  <dc:creator>Admin2</dc:creator>
  <cp:lastModifiedBy>Diana Clarke</cp:lastModifiedBy>
  <cp:revision>6</cp:revision>
  <dcterms:created xsi:type="dcterms:W3CDTF">2019-05-01T13:17:00Z</dcterms:created>
  <dcterms:modified xsi:type="dcterms:W3CDTF">2022-05-13T19:37:00Z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2.0.0.0</vt:lpwstr>
  </property>
  <property fmtid="{D5CDD505-2E9C-101B-9397-08002B2CF9AE}" pid="4" name="LastSaved">
    <vt:filetime>2019-05-01T00:00:00Z</vt:filetime>
  </property>
</Properties>
</file>