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C6C9" w14:textId="77777777" w:rsidR="00067CA4" w:rsidRDefault="00067CA4">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5318" w:type="dxa"/>
        <w:tblLayout w:type="fixed"/>
        <w:tblLook w:val="0000" w:firstRow="0" w:lastRow="0" w:firstColumn="0" w:lastColumn="0" w:noHBand="0" w:noVBand="0"/>
      </w:tblPr>
      <w:tblGrid>
        <w:gridCol w:w="1548"/>
        <w:gridCol w:w="12510"/>
        <w:gridCol w:w="1260"/>
      </w:tblGrid>
      <w:tr w:rsidR="00067CA4" w14:paraId="0F8E6D2F" w14:textId="77777777">
        <w:trPr>
          <w:trHeight w:val="986"/>
        </w:trPr>
        <w:tc>
          <w:tcPr>
            <w:tcW w:w="1548" w:type="dxa"/>
          </w:tcPr>
          <w:p w14:paraId="15A3E80F" w14:textId="77777777" w:rsidR="00067CA4" w:rsidRDefault="00000000">
            <w:pPr>
              <w:ind w:left="0" w:hanging="2"/>
              <w:rPr>
                <w:rFonts w:ascii="Gisha" w:eastAsia="Gisha" w:hAnsi="Gisha" w:cs="Gisha"/>
              </w:rPr>
            </w:pPr>
            <w:r>
              <w:rPr>
                <w:rFonts w:ascii="Gisha" w:eastAsia="Gisha" w:hAnsi="Gisha" w:cs="Gisha"/>
                <w:noProof/>
              </w:rPr>
              <w:drawing>
                <wp:inline distT="114300" distB="114300" distL="114300" distR="114300" wp14:anchorId="70E4B899" wp14:editId="118AAEA2">
                  <wp:extent cx="847725" cy="8001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47725" cy="800100"/>
                          </a:xfrm>
                          <a:prstGeom prst="rect">
                            <a:avLst/>
                          </a:prstGeom>
                          <a:ln/>
                        </pic:spPr>
                      </pic:pic>
                    </a:graphicData>
                  </a:graphic>
                </wp:inline>
              </w:drawing>
            </w:r>
          </w:p>
        </w:tc>
        <w:tc>
          <w:tcPr>
            <w:tcW w:w="12510" w:type="dxa"/>
          </w:tcPr>
          <w:p w14:paraId="4C0A5586" w14:textId="77777777" w:rsidR="00067CA4" w:rsidRDefault="00000000">
            <w:pPr>
              <w:ind w:left="1" w:hanging="3"/>
              <w:jc w:val="center"/>
              <w:rPr>
                <w:rFonts w:ascii="Gisha" w:eastAsia="Gisha" w:hAnsi="Gisha" w:cs="Gisha"/>
                <w:sz w:val="16"/>
                <w:szCs w:val="16"/>
              </w:rPr>
            </w:pPr>
            <w:r>
              <w:rPr>
                <w:rFonts w:ascii="Gisha" w:eastAsia="Gisha" w:hAnsi="Gisha" w:cs="Gisha"/>
                <w:b/>
                <w:sz w:val="28"/>
                <w:szCs w:val="28"/>
              </w:rPr>
              <w:t>St. Francis Catholic Primary School</w:t>
            </w:r>
          </w:p>
          <w:p w14:paraId="437FD9DC" w14:textId="77777777" w:rsidR="00067CA4" w:rsidRDefault="00067CA4">
            <w:pPr>
              <w:ind w:left="0" w:hanging="2"/>
              <w:jc w:val="center"/>
              <w:rPr>
                <w:rFonts w:ascii="Gisha" w:eastAsia="Gisha" w:hAnsi="Gisha" w:cs="Gisha"/>
                <w:sz w:val="16"/>
                <w:szCs w:val="16"/>
              </w:rPr>
            </w:pPr>
          </w:p>
          <w:p w14:paraId="1AD5A125" w14:textId="77777777" w:rsidR="00067CA4" w:rsidRDefault="00000000">
            <w:pPr>
              <w:ind w:left="1" w:hanging="3"/>
              <w:jc w:val="center"/>
              <w:rPr>
                <w:rFonts w:ascii="Gisha" w:eastAsia="Gisha" w:hAnsi="Gisha" w:cs="Gisha"/>
                <w:sz w:val="28"/>
                <w:szCs w:val="28"/>
              </w:rPr>
            </w:pPr>
            <w:r>
              <w:rPr>
                <w:rFonts w:ascii="Gisha" w:eastAsia="Gisha" w:hAnsi="Gisha" w:cs="Gisha"/>
                <w:b/>
                <w:sz w:val="28"/>
                <w:szCs w:val="28"/>
              </w:rPr>
              <w:t>Personnel Specification</w:t>
            </w:r>
          </w:p>
        </w:tc>
        <w:tc>
          <w:tcPr>
            <w:tcW w:w="1260" w:type="dxa"/>
          </w:tcPr>
          <w:p w14:paraId="1093C237" w14:textId="77777777" w:rsidR="00067CA4" w:rsidRDefault="00000000">
            <w:pPr>
              <w:ind w:left="0" w:hanging="2"/>
              <w:jc w:val="right"/>
              <w:rPr>
                <w:rFonts w:ascii="Gisha" w:eastAsia="Gisha" w:hAnsi="Gisha" w:cs="Gisha"/>
              </w:rPr>
            </w:pPr>
            <w:r>
              <w:rPr>
                <w:rFonts w:ascii="Gisha" w:eastAsia="Gisha" w:hAnsi="Gisha" w:cs="Gisha"/>
                <w:noProof/>
              </w:rPr>
              <w:drawing>
                <wp:inline distT="0" distB="0" distL="114300" distR="114300" wp14:anchorId="105A49CE" wp14:editId="72CE2C37">
                  <wp:extent cx="659765" cy="901065"/>
                  <wp:effectExtent l="0" t="0" r="0" b="0"/>
                  <wp:docPr id="10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659765" cy="901065"/>
                          </a:xfrm>
                          <a:prstGeom prst="rect">
                            <a:avLst/>
                          </a:prstGeom>
                          <a:ln/>
                        </pic:spPr>
                      </pic:pic>
                    </a:graphicData>
                  </a:graphic>
                </wp:inline>
              </w:drawing>
            </w:r>
          </w:p>
        </w:tc>
      </w:tr>
    </w:tbl>
    <w:p w14:paraId="65FF5633" w14:textId="77777777" w:rsidR="00067CA4" w:rsidRDefault="00000000">
      <w:pPr>
        <w:ind w:left="0" w:hanging="2"/>
        <w:rPr>
          <w:rFonts w:ascii="Gisha" w:eastAsia="Gisha" w:hAnsi="Gisha" w:cs="Gisha"/>
          <w:sz w:val="24"/>
          <w:szCs w:val="24"/>
        </w:rPr>
      </w:pPr>
      <w:r>
        <w:rPr>
          <w:rFonts w:ascii="Gisha" w:eastAsia="Gisha" w:hAnsi="Gisha" w:cs="Gisha"/>
          <w:b/>
          <w:sz w:val="24"/>
          <w:szCs w:val="24"/>
          <w:u w:val="single"/>
        </w:rPr>
        <w:t>Post Title:</w:t>
      </w:r>
      <w:r>
        <w:rPr>
          <w:rFonts w:ascii="Gisha" w:eastAsia="Gisha" w:hAnsi="Gisha" w:cs="Gisha"/>
          <w:b/>
          <w:sz w:val="24"/>
          <w:szCs w:val="24"/>
        </w:rPr>
        <w:t xml:space="preserve"> </w:t>
      </w:r>
      <w:r>
        <w:rPr>
          <w:rFonts w:ascii="Gisha" w:eastAsia="Gisha" w:hAnsi="Gisha" w:cs="Gisha"/>
          <w:b/>
          <w:sz w:val="24"/>
          <w:szCs w:val="24"/>
        </w:rPr>
        <w:tab/>
      </w:r>
      <w:r>
        <w:rPr>
          <w:rFonts w:ascii="Gisha" w:eastAsia="Gisha" w:hAnsi="Gisha" w:cs="Gisha"/>
          <w:b/>
          <w:sz w:val="24"/>
          <w:szCs w:val="24"/>
        </w:rPr>
        <w:tab/>
      </w:r>
      <w:r>
        <w:rPr>
          <w:rFonts w:ascii="Gisha" w:eastAsia="Gisha" w:hAnsi="Gisha" w:cs="Gisha"/>
          <w:sz w:val="24"/>
          <w:szCs w:val="24"/>
        </w:rPr>
        <w:t>Early Years/Key Stage 1/Key Stage 2 Teacher</w:t>
      </w:r>
      <w:r>
        <w:rPr>
          <w:rFonts w:ascii="Gisha" w:eastAsia="Gisha" w:hAnsi="Gisha" w:cs="Gisha"/>
          <w:b/>
          <w:sz w:val="24"/>
          <w:szCs w:val="24"/>
        </w:rPr>
        <w:t xml:space="preserve"> </w:t>
      </w:r>
    </w:p>
    <w:p w14:paraId="0F9AD03A" w14:textId="77777777" w:rsidR="00067CA4" w:rsidRDefault="00000000">
      <w:pPr>
        <w:ind w:left="0" w:hanging="2"/>
        <w:rPr>
          <w:rFonts w:ascii="Gisha" w:eastAsia="Gisha" w:hAnsi="Gisha" w:cs="Gisha"/>
          <w:sz w:val="24"/>
          <w:szCs w:val="24"/>
        </w:rPr>
      </w:pPr>
      <w:r>
        <w:rPr>
          <w:rFonts w:ascii="Gisha" w:eastAsia="Gisha" w:hAnsi="Gisha" w:cs="Gisha"/>
          <w:b/>
          <w:sz w:val="24"/>
          <w:szCs w:val="24"/>
          <w:u w:val="single"/>
        </w:rPr>
        <w:t>Summary of Job:</w:t>
      </w:r>
      <w:r>
        <w:rPr>
          <w:rFonts w:ascii="Gisha" w:eastAsia="Gisha" w:hAnsi="Gisha" w:cs="Gisha"/>
          <w:b/>
          <w:sz w:val="24"/>
          <w:szCs w:val="24"/>
        </w:rPr>
        <w:tab/>
      </w:r>
      <w:r>
        <w:rPr>
          <w:rFonts w:ascii="Gisha" w:eastAsia="Gisha" w:hAnsi="Gisha" w:cs="Gisha"/>
          <w:sz w:val="24"/>
          <w:szCs w:val="24"/>
        </w:rPr>
        <w:t xml:space="preserve">Class Teacher.  </w:t>
      </w:r>
    </w:p>
    <w:p w14:paraId="4132F18D" w14:textId="77777777" w:rsidR="00067CA4" w:rsidRDefault="00000000">
      <w:pPr>
        <w:ind w:left="0" w:hanging="2"/>
        <w:rPr>
          <w:rFonts w:ascii="Gisha" w:eastAsia="Gisha" w:hAnsi="Gisha" w:cs="Gisha"/>
          <w:sz w:val="22"/>
          <w:szCs w:val="22"/>
        </w:rPr>
      </w:pPr>
      <w:r>
        <w:rPr>
          <w:rFonts w:ascii="Gisha" w:eastAsia="Gisha" w:hAnsi="Gisha" w:cs="Gisha"/>
          <w:sz w:val="24"/>
          <w:szCs w:val="24"/>
        </w:rPr>
        <w:tab/>
      </w:r>
      <w:r>
        <w:rPr>
          <w:rFonts w:ascii="Gisha" w:eastAsia="Gisha" w:hAnsi="Gisha" w:cs="Gisha"/>
          <w:sz w:val="24"/>
          <w:szCs w:val="24"/>
        </w:rPr>
        <w:tab/>
      </w:r>
      <w:r>
        <w:rPr>
          <w:rFonts w:ascii="Gisha" w:eastAsia="Gisha" w:hAnsi="Gisha" w:cs="Gisha"/>
          <w:sz w:val="24"/>
          <w:szCs w:val="24"/>
        </w:rPr>
        <w:tab/>
        <w:t xml:space="preserve">Applicants should be practising Catholics </w:t>
      </w:r>
      <w:r>
        <w:rPr>
          <w:rFonts w:ascii="Gisha" w:eastAsia="Gisha" w:hAnsi="Gisha" w:cs="Gisha"/>
          <w:sz w:val="24"/>
          <w:szCs w:val="24"/>
          <w:u w:val="single"/>
        </w:rPr>
        <w:t xml:space="preserve">or teachers prepared to actively support our Mission Statement.  </w:t>
      </w:r>
      <w:r>
        <w:rPr>
          <w:rFonts w:ascii="Gisha" w:eastAsia="Gisha" w:hAnsi="Gisha" w:cs="Gisha"/>
          <w:sz w:val="24"/>
          <w:szCs w:val="24"/>
        </w:rPr>
        <w:t xml:space="preserve">  </w:t>
      </w:r>
      <w:r>
        <w:rPr>
          <w:rFonts w:ascii="Gisha" w:eastAsia="Gisha" w:hAnsi="Gisha" w:cs="Gisha"/>
          <w:b/>
          <w:sz w:val="24"/>
          <w:szCs w:val="24"/>
        </w:rPr>
        <w:tab/>
      </w:r>
      <w:r>
        <w:rPr>
          <w:rFonts w:ascii="Gisha" w:eastAsia="Gisha" w:hAnsi="Gisha" w:cs="Gisha"/>
          <w:b/>
          <w:sz w:val="24"/>
          <w:szCs w:val="24"/>
        </w:rPr>
        <w:tab/>
      </w:r>
      <w:r>
        <w:rPr>
          <w:rFonts w:ascii="Gisha" w:eastAsia="Gisha" w:hAnsi="Gisha" w:cs="Gisha"/>
          <w:b/>
          <w:sz w:val="24"/>
          <w:szCs w:val="24"/>
        </w:rPr>
        <w:tab/>
        <w:t xml:space="preserve">                                                                                                                                                 </w:t>
      </w:r>
    </w:p>
    <w:tbl>
      <w:tblPr>
        <w:tblStyle w:val="a0"/>
        <w:tblW w:w="15352" w:type="dxa"/>
        <w:tblInd w:w="-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02"/>
        <w:gridCol w:w="5190"/>
        <w:gridCol w:w="4680"/>
        <w:gridCol w:w="3780"/>
      </w:tblGrid>
      <w:tr w:rsidR="00067CA4" w14:paraId="51FCA3BD" w14:textId="77777777">
        <w:tc>
          <w:tcPr>
            <w:tcW w:w="1702" w:type="dxa"/>
            <w:tcBorders>
              <w:top w:val="single" w:sz="12" w:space="0" w:color="000000"/>
              <w:bottom w:val="nil"/>
            </w:tcBorders>
            <w:shd w:val="clear" w:color="auto" w:fill="E6E6E6"/>
          </w:tcPr>
          <w:p w14:paraId="5A6975B4" w14:textId="77777777" w:rsidR="00067CA4" w:rsidRDefault="00000000">
            <w:pPr>
              <w:ind w:left="0" w:hanging="2"/>
              <w:rPr>
                <w:rFonts w:ascii="Gisha" w:eastAsia="Gisha" w:hAnsi="Gisha" w:cs="Gisha"/>
                <w:sz w:val="18"/>
                <w:szCs w:val="18"/>
              </w:rPr>
            </w:pPr>
            <w:r>
              <w:rPr>
                <w:rFonts w:ascii="Gisha" w:eastAsia="Gisha" w:hAnsi="Gisha" w:cs="Gisha"/>
                <w:b/>
                <w:sz w:val="18"/>
                <w:szCs w:val="18"/>
              </w:rPr>
              <w:t>Attributes</w:t>
            </w:r>
          </w:p>
        </w:tc>
        <w:tc>
          <w:tcPr>
            <w:tcW w:w="5190" w:type="dxa"/>
            <w:tcBorders>
              <w:top w:val="single" w:sz="12" w:space="0" w:color="000000"/>
              <w:bottom w:val="single" w:sz="6" w:space="0" w:color="000000"/>
            </w:tcBorders>
            <w:shd w:val="clear" w:color="auto" w:fill="E6E6E6"/>
          </w:tcPr>
          <w:p w14:paraId="1AD55F2C" w14:textId="77777777" w:rsidR="00067CA4" w:rsidRDefault="00000000">
            <w:pPr>
              <w:ind w:left="0" w:hanging="2"/>
              <w:rPr>
                <w:rFonts w:ascii="Gisha" w:eastAsia="Gisha" w:hAnsi="Gisha" w:cs="Gisha"/>
                <w:sz w:val="18"/>
                <w:szCs w:val="18"/>
              </w:rPr>
            </w:pPr>
            <w:r>
              <w:rPr>
                <w:rFonts w:ascii="Gisha" w:eastAsia="Gisha" w:hAnsi="Gisha" w:cs="Gisha"/>
                <w:b/>
                <w:sz w:val="18"/>
                <w:szCs w:val="18"/>
              </w:rPr>
              <w:t>Essential</w:t>
            </w:r>
          </w:p>
        </w:tc>
        <w:tc>
          <w:tcPr>
            <w:tcW w:w="4680" w:type="dxa"/>
            <w:tcBorders>
              <w:top w:val="single" w:sz="12" w:space="0" w:color="000000"/>
              <w:bottom w:val="single" w:sz="6" w:space="0" w:color="000000"/>
            </w:tcBorders>
            <w:shd w:val="clear" w:color="auto" w:fill="E6E6E6"/>
          </w:tcPr>
          <w:p w14:paraId="06B0DA3A" w14:textId="77777777" w:rsidR="00067CA4" w:rsidRDefault="00000000">
            <w:pPr>
              <w:ind w:left="0" w:hanging="2"/>
              <w:rPr>
                <w:rFonts w:ascii="Gisha" w:eastAsia="Gisha" w:hAnsi="Gisha" w:cs="Gisha"/>
                <w:sz w:val="18"/>
                <w:szCs w:val="18"/>
              </w:rPr>
            </w:pPr>
            <w:r>
              <w:rPr>
                <w:rFonts w:ascii="Gisha" w:eastAsia="Gisha" w:hAnsi="Gisha" w:cs="Gisha"/>
                <w:b/>
                <w:sz w:val="18"/>
                <w:szCs w:val="18"/>
              </w:rPr>
              <w:t>Desirable</w:t>
            </w:r>
          </w:p>
        </w:tc>
        <w:tc>
          <w:tcPr>
            <w:tcW w:w="3780" w:type="dxa"/>
            <w:tcBorders>
              <w:top w:val="single" w:sz="12" w:space="0" w:color="000000"/>
              <w:bottom w:val="single" w:sz="6" w:space="0" w:color="000000"/>
            </w:tcBorders>
            <w:shd w:val="clear" w:color="auto" w:fill="E6E6E6"/>
          </w:tcPr>
          <w:p w14:paraId="49B0A23C" w14:textId="77777777" w:rsidR="00067CA4" w:rsidRDefault="00000000">
            <w:pPr>
              <w:ind w:left="0" w:hanging="2"/>
              <w:rPr>
                <w:rFonts w:ascii="Gisha" w:eastAsia="Gisha" w:hAnsi="Gisha" w:cs="Gisha"/>
                <w:sz w:val="18"/>
                <w:szCs w:val="18"/>
              </w:rPr>
            </w:pPr>
            <w:r>
              <w:rPr>
                <w:rFonts w:ascii="Gisha" w:eastAsia="Gisha" w:hAnsi="Gisha" w:cs="Gisha"/>
                <w:b/>
                <w:sz w:val="18"/>
                <w:szCs w:val="18"/>
              </w:rPr>
              <w:t>How Identified</w:t>
            </w:r>
          </w:p>
          <w:p w14:paraId="184CB65C" w14:textId="77777777" w:rsidR="00067CA4" w:rsidRDefault="00067CA4">
            <w:pPr>
              <w:ind w:left="0" w:hanging="2"/>
              <w:rPr>
                <w:rFonts w:ascii="Gisha" w:eastAsia="Gisha" w:hAnsi="Gisha" w:cs="Gisha"/>
                <w:sz w:val="18"/>
                <w:szCs w:val="18"/>
              </w:rPr>
            </w:pPr>
          </w:p>
        </w:tc>
      </w:tr>
      <w:tr w:rsidR="00067CA4" w14:paraId="0F622B38" w14:textId="77777777">
        <w:tc>
          <w:tcPr>
            <w:tcW w:w="1702" w:type="dxa"/>
            <w:tcBorders>
              <w:top w:val="single" w:sz="6" w:space="0" w:color="000000"/>
              <w:bottom w:val="single" w:sz="6" w:space="0" w:color="000000"/>
            </w:tcBorders>
            <w:shd w:val="clear" w:color="auto" w:fill="E6E6E6"/>
          </w:tcPr>
          <w:p w14:paraId="64226BF7" w14:textId="77777777" w:rsidR="00067CA4" w:rsidRDefault="00000000">
            <w:pPr>
              <w:ind w:left="0" w:hanging="2"/>
              <w:rPr>
                <w:rFonts w:ascii="Gisha" w:eastAsia="Gisha" w:hAnsi="Gisha" w:cs="Gisha"/>
                <w:sz w:val="18"/>
                <w:szCs w:val="18"/>
              </w:rPr>
            </w:pPr>
            <w:r>
              <w:rPr>
                <w:rFonts w:ascii="Gisha" w:eastAsia="Gisha" w:hAnsi="Gisha" w:cs="Gisha"/>
                <w:b/>
                <w:sz w:val="18"/>
                <w:szCs w:val="18"/>
              </w:rPr>
              <w:t>Physical</w:t>
            </w:r>
          </w:p>
        </w:tc>
        <w:tc>
          <w:tcPr>
            <w:tcW w:w="5190" w:type="dxa"/>
            <w:tcBorders>
              <w:top w:val="nil"/>
            </w:tcBorders>
          </w:tcPr>
          <w:p w14:paraId="1794C890" w14:textId="77777777" w:rsidR="00067CA4" w:rsidRDefault="00000000">
            <w:pPr>
              <w:ind w:left="0" w:hanging="2"/>
              <w:rPr>
                <w:rFonts w:ascii="Gisha" w:eastAsia="Gisha" w:hAnsi="Gisha" w:cs="Gisha"/>
                <w:sz w:val="18"/>
                <w:szCs w:val="18"/>
              </w:rPr>
            </w:pPr>
            <w:r>
              <w:rPr>
                <w:rFonts w:ascii="Gisha" w:eastAsia="Gisha" w:hAnsi="Gisha" w:cs="Gisha"/>
                <w:sz w:val="18"/>
                <w:szCs w:val="18"/>
              </w:rPr>
              <w:t>Excellent health.  (This would not preclude applications from candidates with a disability).</w:t>
            </w:r>
          </w:p>
          <w:p w14:paraId="41DEEA05" w14:textId="77777777" w:rsidR="00067CA4" w:rsidRDefault="00000000">
            <w:pPr>
              <w:ind w:left="0" w:hanging="2"/>
              <w:rPr>
                <w:rFonts w:ascii="Gisha" w:eastAsia="Gisha" w:hAnsi="Gisha" w:cs="Gisha"/>
                <w:sz w:val="18"/>
                <w:szCs w:val="18"/>
              </w:rPr>
            </w:pPr>
            <w:r>
              <w:rPr>
                <w:rFonts w:ascii="Gisha" w:eastAsia="Gisha" w:hAnsi="Gisha" w:cs="Gisha"/>
                <w:sz w:val="18"/>
                <w:szCs w:val="18"/>
              </w:rPr>
              <w:t>Appropriate appearance and presence.</w:t>
            </w:r>
          </w:p>
        </w:tc>
        <w:tc>
          <w:tcPr>
            <w:tcW w:w="4680" w:type="dxa"/>
            <w:tcBorders>
              <w:top w:val="nil"/>
            </w:tcBorders>
          </w:tcPr>
          <w:p w14:paraId="1FC49404" w14:textId="77777777" w:rsidR="00067CA4" w:rsidRDefault="00067CA4">
            <w:pPr>
              <w:ind w:left="0" w:hanging="2"/>
              <w:rPr>
                <w:rFonts w:ascii="Gisha" w:eastAsia="Gisha" w:hAnsi="Gisha" w:cs="Gisha"/>
                <w:sz w:val="18"/>
                <w:szCs w:val="18"/>
              </w:rPr>
            </w:pPr>
          </w:p>
        </w:tc>
        <w:tc>
          <w:tcPr>
            <w:tcW w:w="3780" w:type="dxa"/>
            <w:tcBorders>
              <w:top w:val="nil"/>
            </w:tcBorders>
          </w:tcPr>
          <w:p w14:paraId="536F1AE5"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Application form. </w:t>
            </w:r>
          </w:p>
          <w:p w14:paraId="68679AEE" w14:textId="77777777" w:rsidR="00067CA4" w:rsidRDefault="00000000">
            <w:pPr>
              <w:ind w:left="0" w:hanging="2"/>
              <w:rPr>
                <w:rFonts w:ascii="Gisha" w:eastAsia="Gisha" w:hAnsi="Gisha" w:cs="Gisha"/>
                <w:sz w:val="18"/>
                <w:szCs w:val="18"/>
              </w:rPr>
            </w:pPr>
            <w:r>
              <w:rPr>
                <w:rFonts w:ascii="Gisha" w:eastAsia="Gisha" w:hAnsi="Gisha" w:cs="Gisha"/>
                <w:sz w:val="18"/>
                <w:szCs w:val="18"/>
              </w:rPr>
              <w:t>Appearance and response at interview.</w:t>
            </w:r>
          </w:p>
          <w:p w14:paraId="69AF9132" w14:textId="77777777" w:rsidR="00067CA4" w:rsidRDefault="00000000">
            <w:pPr>
              <w:ind w:left="0" w:hanging="2"/>
              <w:rPr>
                <w:rFonts w:ascii="Gisha" w:eastAsia="Gisha" w:hAnsi="Gisha" w:cs="Gisha"/>
                <w:sz w:val="18"/>
                <w:szCs w:val="18"/>
              </w:rPr>
            </w:pPr>
            <w:r>
              <w:rPr>
                <w:rFonts w:ascii="Gisha" w:eastAsia="Gisha" w:hAnsi="Gisha" w:cs="Gisha"/>
                <w:sz w:val="18"/>
                <w:szCs w:val="18"/>
              </w:rPr>
              <w:t>References.</w:t>
            </w:r>
          </w:p>
        </w:tc>
      </w:tr>
      <w:tr w:rsidR="00067CA4" w14:paraId="695503FC" w14:textId="77777777">
        <w:tc>
          <w:tcPr>
            <w:tcW w:w="1702" w:type="dxa"/>
            <w:tcBorders>
              <w:top w:val="single" w:sz="6" w:space="0" w:color="000000"/>
              <w:bottom w:val="single" w:sz="6" w:space="0" w:color="000000"/>
            </w:tcBorders>
            <w:shd w:val="clear" w:color="auto" w:fill="E6E6E6"/>
          </w:tcPr>
          <w:p w14:paraId="4420C714" w14:textId="77777777" w:rsidR="00067CA4" w:rsidRDefault="00000000">
            <w:pPr>
              <w:ind w:left="0" w:hanging="2"/>
              <w:rPr>
                <w:rFonts w:ascii="Gisha" w:eastAsia="Gisha" w:hAnsi="Gisha" w:cs="Gisha"/>
                <w:sz w:val="18"/>
                <w:szCs w:val="18"/>
              </w:rPr>
            </w:pPr>
            <w:r>
              <w:rPr>
                <w:rFonts w:ascii="Gisha" w:eastAsia="Gisha" w:hAnsi="Gisha" w:cs="Gisha"/>
                <w:b/>
                <w:sz w:val="18"/>
                <w:szCs w:val="18"/>
              </w:rPr>
              <w:t>Qualifications</w:t>
            </w:r>
          </w:p>
        </w:tc>
        <w:tc>
          <w:tcPr>
            <w:tcW w:w="5190" w:type="dxa"/>
          </w:tcPr>
          <w:p w14:paraId="38822BE6" w14:textId="77777777" w:rsidR="00067CA4" w:rsidRDefault="00000000">
            <w:pPr>
              <w:ind w:left="0" w:hanging="2"/>
              <w:rPr>
                <w:rFonts w:ascii="Gisha" w:eastAsia="Gisha" w:hAnsi="Gisha" w:cs="Gisha"/>
                <w:sz w:val="18"/>
                <w:szCs w:val="18"/>
              </w:rPr>
            </w:pPr>
            <w:r>
              <w:rPr>
                <w:rFonts w:ascii="Gisha" w:eastAsia="Gisha" w:hAnsi="Gisha" w:cs="Gisha"/>
                <w:sz w:val="18"/>
                <w:szCs w:val="18"/>
              </w:rPr>
              <w:t>Basic qualified teacher status.</w:t>
            </w:r>
          </w:p>
        </w:tc>
        <w:tc>
          <w:tcPr>
            <w:tcW w:w="4680" w:type="dxa"/>
          </w:tcPr>
          <w:p w14:paraId="74DAE407" w14:textId="77777777" w:rsidR="00067CA4" w:rsidRDefault="00000000">
            <w:pPr>
              <w:ind w:left="0" w:hanging="2"/>
              <w:rPr>
                <w:rFonts w:ascii="Gisha" w:eastAsia="Gisha" w:hAnsi="Gisha" w:cs="Gisha"/>
                <w:sz w:val="18"/>
                <w:szCs w:val="18"/>
              </w:rPr>
            </w:pPr>
            <w:r>
              <w:rPr>
                <w:rFonts w:ascii="Gisha" w:eastAsia="Gisha" w:hAnsi="Gisha" w:cs="Gisha"/>
                <w:sz w:val="18"/>
                <w:szCs w:val="18"/>
              </w:rPr>
              <w:t>Good honours degree or equivalent.</w:t>
            </w:r>
          </w:p>
          <w:p w14:paraId="0C6AD9B5" w14:textId="77777777" w:rsidR="00067CA4" w:rsidRDefault="00000000">
            <w:pPr>
              <w:ind w:left="0" w:hanging="2"/>
              <w:rPr>
                <w:rFonts w:ascii="Gisha" w:eastAsia="Gisha" w:hAnsi="Gisha" w:cs="Gisha"/>
                <w:sz w:val="18"/>
                <w:szCs w:val="18"/>
              </w:rPr>
            </w:pPr>
            <w:r>
              <w:rPr>
                <w:rFonts w:ascii="Gisha" w:eastAsia="Gisha" w:hAnsi="Gisha" w:cs="Gisha"/>
                <w:sz w:val="18"/>
                <w:szCs w:val="18"/>
              </w:rPr>
              <w:t>Catholic Certificate in Religious Education (CCRS)</w:t>
            </w:r>
          </w:p>
        </w:tc>
        <w:tc>
          <w:tcPr>
            <w:tcW w:w="3780" w:type="dxa"/>
          </w:tcPr>
          <w:p w14:paraId="7A2E9D49" w14:textId="77777777" w:rsidR="00067CA4" w:rsidRDefault="00000000">
            <w:pPr>
              <w:ind w:left="0" w:hanging="2"/>
              <w:rPr>
                <w:rFonts w:ascii="Gisha" w:eastAsia="Gisha" w:hAnsi="Gisha" w:cs="Gisha"/>
                <w:sz w:val="18"/>
                <w:szCs w:val="18"/>
              </w:rPr>
            </w:pPr>
            <w:r>
              <w:rPr>
                <w:rFonts w:ascii="Gisha" w:eastAsia="Gisha" w:hAnsi="Gisha" w:cs="Gisha"/>
                <w:sz w:val="18"/>
                <w:szCs w:val="18"/>
              </w:rPr>
              <w:t>Application form.</w:t>
            </w:r>
          </w:p>
        </w:tc>
      </w:tr>
      <w:tr w:rsidR="00067CA4" w14:paraId="6D1DF9C8" w14:textId="77777777">
        <w:tc>
          <w:tcPr>
            <w:tcW w:w="1702" w:type="dxa"/>
            <w:tcBorders>
              <w:top w:val="single" w:sz="6" w:space="0" w:color="000000"/>
              <w:bottom w:val="single" w:sz="6" w:space="0" w:color="000000"/>
            </w:tcBorders>
            <w:shd w:val="clear" w:color="auto" w:fill="E6E6E6"/>
          </w:tcPr>
          <w:p w14:paraId="7D86CE28" w14:textId="77777777" w:rsidR="00067CA4" w:rsidRDefault="00000000">
            <w:pPr>
              <w:ind w:left="0" w:hanging="2"/>
              <w:rPr>
                <w:rFonts w:ascii="Gisha" w:eastAsia="Gisha" w:hAnsi="Gisha" w:cs="Gisha"/>
                <w:sz w:val="18"/>
                <w:szCs w:val="18"/>
              </w:rPr>
            </w:pPr>
            <w:r>
              <w:rPr>
                <w:rFonts w:ascii="Gisha" w:eastAsia="Gisha" w:hAnsi="Gisha" w:cs="Gisha"/>
                <w:b/>
                <w:sz w:val="18"/>
                <w:szCs w:val="18"/>
              </w:rPr>
              <w:t>Experience</w:t>
            </w:r>
          </w:p>
        </w:tc>
        <w:tc>
          <w:tcPr>
            <w:tcW w:w="5190" w:type="dxa"/>
          </w:tcPr>
          <w:p w14:paraId="379FDF26" w14:textId="77777777" w:rsidR="00067CA4" w:rsidRDefault="00000000">
            <w:pPr>
              <w:ind w:left="0" w:hanging="2"/>
              <w:rPr>
                <w:rFonts w:ascii="Gisha" w:eastAsia="Gisha" w:hAnsi="Gisha" w:cs="Gisha"/>
                <w:sz w:val="18"/>
                <w:szCs w:val="18"/>
              </w:rPr>
            </w:pPr>
            <w:r>
              <w:rPr>
                <w:rFonts w:ascii="Gisha" w:eastAsia="Gisha" w:hAnsi="Gisha" w:cs="Gisha"/>
                <w:sz w:val="18"/>
                <w:szCs w:val="18"/>
              </w:rPr>
              <w:t>Successful teaching experience or, in the case of a first appointment, successful teaching practices.</w:t>
            </w:r>
          </w:p>
        </w:tc>
        <w:tc>
          <w:tcPr>
            <w:tcW w:w="4680" w:type="dxa"/>
          </w:tcPr>
          <w:p w14:paraId="0B409025"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Training experience in both KS1 and KS2.  </w:t>
            </w:r>
          </w:p>
          <w:p w14:paraId="46E69F07" w14:textId="77777777" w:rsidR="00067CA4" w:rsidRDefault="00000000">
            <w:pPr>
              <w:ind w:left="0" w:hanging="2"/>
              <w:rPr>
                <w:rFonts w:ascii="Gisha" w:eastAsia="Gisha" w:hAnsi="Gisha" w:cs="Gisha"/>
                <w:sz w:val="18"/>
                <w:szCs w:val="18"/>
              </w:rPr>
            </w:pPr>
            <w:r>
              <w:rPr>
                <w:rFonts w:ascii="Gisha" w:eastAsia="Gisha" w:hAnsi="Gisha" w:cs="Gisha"/>
                <w:sz w:val="18"/>
                <w:szCs w:val="18"/>
              </w:rPr>
              <w:t>Teaching experience in Foundation Stage.</w:t>
            </w:r>
          </w:p>
        </w:tc>
        <w:tc>
          <w:tcPr>
            <w:tcW w:w="3780" w:type="dxa"/>
          </w:tcPr>
          <w:p w14:paraId="186FA33E" w14:textId="77777777" w:rsidR="00067CA4" w:rsidRDefault="00000000">
            <w:pPr>
              <w:ind w:left="0" w:hanging="2"/>
              <w:rPr>
                <w:rFonts w:ascii="Gisha" w:eastAsia="Gisha" w:hAnsi="Gisha" w:cs="Gisha"/>
                <w:sz w:val="18"/>
                <w:szCs w:val="18"/>
              </w:rPr>
            </w:pPr>
            <w:r>
              <w:rPr>
                <w:rFonts w:ascii="Gisha" w:eastAsia="Gisha" w:hAnsi="Gisha" w:cs="Gisha"/>
                <w:sz w:val="18"/>
                <w:szCs w:val="18"/>
              </w:rPr>
              <w:t>Application form.</w:t>
            </w:r>
          </w:p>
          <w:p w14:paraId="0DD630E2" w14:textId="77777777" w:rsidR="00067CA4" w:rsidRDefault="00000000">
            <w:pPr>
              <w:ind w:left="0" w:hanging="2"/>
              <w:rPr>
                <w:rFonts w:ascii="Gisha" w:eastAsia="Gisha" w:hAnsi="Gisha" w:cs="Gisha"/>
                <w:sz w:val="18"/>
                <w:szCs w:val="18"/>
              </w:rPr>
            </w:pPr>
            <w:r>
              <w:rPr>
                <w:rFonts w:ascii="Gisha" w:eastAsia="Gisha" w:hAnsi="Gisha" w:cs="Gisha"/>
                <w:sz w:val="18"/>
                <w:szCs w:val="18"/>
              </w:rPr>
              <w:t>Interview, References.</w:t>
            </w:r>
          </w:p>
        </w:tc>
      </w:tr>
      <w:tr w:rsidR="00067CA4" w14:paraId="75607692" w14:textId="77777777">
        <w:tc>
          <w:tcPr>
            <w:tcW w:w="1702" w:type="dxa"/>
            <w:tcBorders>
              <w:top w:val="single" w:sz="6" w:space="0" w:color="000000"/>
              <w:bottom w:val="single" w:sz="6" w:space="0" w:color="000000"/>
            </w:tcBorders>
            <w:shd w:val="clear" w:color="auto" w:fill="E6E6E6"/>
          </w:tcPr>
          <w:p w14:paraId="320469E3" w14:textId="77777777" w:rsidR="00067CA4" w:rsidRDefault="00000000">
            <w:pPr>
              <w:ind w:left="0" w:hanging="2"/>
              <w:rPr>
                <w:rFonts w:ascii="Gisha" w:eastAsia="Gisha" w:hAnsi="Gisha" w:cs="Gisha"/>
                <w:sz w:val="18"/>
                <w:szCs w:val="18"/>
              </w:rPr>
            </w:pPr>
            <w:r>
              <w:rPr>
                <w:rFonts w:ascii="Gisha" w:eastAsia="Gisha" w:hAnsi="Gisha" w:cs="Gisha"/>
                <w:b/>
                <w:sz w:val="18"/>
                <w:szCs w:val="18"/>
              </w:rPr>
              <w:t>Training</w:t>
            </w:r>
          </w:p>
        </w:tc>
        <w:tc>
          <w:tcPr>
            <w:tcW w:w="5190" w:type="dxa"/>
          </w:tcPr>
          <w:p w14:paraId="6E5F0998"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Willingness to update oneself with current trends in RE, other curriculum subjects and educational thinking.  </w:t>
            </w:r>
          </w:p>
          <w:p w14:paraId="4F000E25" w14:textId="77777777" w:rsidR="00067CA4" w:rsidRDefault="00000000">
            <w:pPr>
              <w:ind w:left="0" w:hanging="2"/>
              <w:rPr>
                <w:rFonts w:ascii="Gisha" w:eastAsia="Gisha" w:hAnsi="Gisha" w:cs="Gisha"/>
                <w:sz w:val="18"/>
                <w:szCs w:val="18"/>
              </w:rPr>
            </w:pPr>
            <w:r>
              <w:rPr>
                <w:rFonts w:ascii="Gisha" w:eastAsia="Gisha" w:hAnsi="Gisha" w:cs="Gisha"/>
                <w:sz w:val="18"/>
                <w:szCs w:val="18"/>
              </w:rPr>
              <w:t>Willingness to undertake appropriate INSET</w:t>
            </w:r>
          </w:p>
        </w:tc>
        <w:tc>
          <w:tcPr>
            <w:tcW w:w="4680" w:type="dxa"/>
          </w:tcPr>
          <w:p w14:paraId="502B7A15" w14:textId="77777777" w:rsidR="00067CA4" w:rsidRDefault="00000000">
            <w:pPr>
              <w:ind w:left="0" w:hanging="2"/>
              <w:rPr>
                <w:rFonts w:ascii="Gisha" w:eastAsia="Gisha" w:hAnsi="Gisha" w:cs="Gisha"/>
                <w:sz w:val="18"/>
                <w:szCs w:val="18"/>
              </w:rPr>
            </w:pPr>
            <w:r>
              <w:rPr>
                <w:rFonts w:ascii="Gisha" w:eastAsia="Gisha" w:hAnsi="Gisha" w:cs="Gisha"/>
                <w:sz w:val="18"/>
                <w:szCs w:val="18"/>
              </w:rPr>
              <w:t>Evidence of keeping up to date with educational thinking and knowledge.  Evidence of keeping up to date with current trends in RE.  Courses relating to individual and special educational needs, the 2014 English and Maths curriculum and the 2014 National Curriculum.</w:t>
            </w:r>
          </w:p>
        </w:tc>
        <w:tc>
          <w:tcPr>
            <w:tcW w:w="3780" w:type="dxa"/>
          </w:tcPr>
          <w:p w14:paraId="2EF74CE6" w14:textId="77777777" w:rsidR="00067CA4" w:rsidRDefault="00000000">
            <w:pPr>
              <w:ind w:left="0" w:hanging="2"/>
              <w:rPr>
                <w:rFonts w:ascii="Gisha" w:eastAsia="Gisha" w:hAnsi="Gisha" w:cs="Gisha"/>
                <w:sz w:val="18"/>
                <w:szCs w:val="18"/>
              </w:rPr>
            </w:pPr>
            <w:r>
              <w:rPr>
                <w:rFonts w:ascii="Gisha" w:eastAsia="Gisha" w:hAnsi="Gisha" w:cs="Gisha"/>
                <w:sz w:val="18"/>
                <w:szCs w:val="18"/>
              </w:rPr>
              <w:t>Application form.</w:t>
            </w:r>
          </w:p>
          <w:p w14:paraId="604DE227"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Interview </w:t>
            </w:r>
          </w:p>
          <w:p w14:paraId="26E9E0C4" w14:textId="77777777" w:rsidR="00067CA4" w:rsidRDefault="00000000">
            <w:pPr>
              <w:ind w:left="0" w:hanging="2"/>
              <w:rPr>
                <w:rFonts w:ascii="Gisha" w:eastAsia="Gisha" w:hAnsi="Gisha" w:cs="Gisha"/>
                <w:sz w:val="18"/>
                <w:szCs w:val="18"/>
              </w:rPr>
            </w:pPr>
            <w:r>
              <w:rPr>
                <w:rFonts w:ascii="Gisha" w:eastAsia="Gisha" w:hAnsi="Gisha" w:cs="Gisha"/>
                <w:sz w:val="18"/>
                <w:szCs w:val="18"/>
              </w:rPr>
              <w:t>References.</w:t>
            </w:r>
          </w:p>
        </w:tc>
      </w:tr>
      <w:tr w:rsidR="00067CA4" w14:paraId="4338ED7E" w14:textId="77777777">
        <w:tc>
          <w:tcPr>
            <w:tcW w:w="1702" w:type="dxa"/>
            <w:tcBorders>
              <w:top w:val="single" w:sz="6" w:space="0" w:color="000000"/>
              <w:bottom w:val="single" w:sz="6" w:space="0" w:color="000000"/>
            </w:tcBorders>
            <w:shd w:val="clear" w:color="auto" w:fill="E6E6E6"/>
          </w:tcPr>
          <w:p w14:paraId="10B1C829" w14:textId="77777777" w:rsidR="00067CA4" w:rsidRDefault="00000000">
            <w:pPr>
              <w:ind w:left="0" w:hanging="2"/>
              <w:rPr>
                <w:rFonts w:ascii="Gisha" w:eastAsia="Gisha" w:hAnsi="Gisha" w:cs="Gisha"/>
                <w:sz w:val="18"/>
                <w:szCs w:val="18"/>
              </w:rPr>
            </w:pPr>
            <w:r>
              <w:rPr>
                <w:rFonts w:ascii="Gisha" w:eastAsia="Gisha" w:hAnsi="Gisha" w:cs="Gisha"/>
                <w:b/>
                <w:sz w:val="18"/>
                <w:szCs w:val="18"/>
              </w:rPr>
              <w:t>Special</w:t>
            </w:r>
          </w:p>
        </w:tc>
        <w:tc>
          <w:tcPr>
            <w:tcW w:w="5190" w:type="dxa"/>
          </w:tcPr>
          <w:p w14:paraId="0F588FF5" w14:textId="77777777" w:rsidR="00067CA4" w:rsidRDefault="00000000">
            <w:pPr>
              <w:ind w:left="0" w:hanging="2"/>
              <w:rPr>
                <w:rFonts w:ascii="Gisha" w:eastAsia="Gisha" w:hAnsi="Gisha" w:cs="Gisha"/>
                <w:sz w:val="18"/>
                <w:szCs w:val="18"/>
              </w:rPr>
            </w:pPr>
            <w:r>
              <w:rPr>
                <w:rFonts w:ascii="Gisha" w:eastAsia="Gisha" w:hAnsi="Gisha" w:cs="Gisha"/>
                <w:sz w:val="18"/>
                <w:szCs w:val="18"/>
              </w:rPr>
              <w:t>Knowledge and understanding of developments and initiatives in Primary Education, the new National Curriculum and RE.  Commitment to delivering an exciting broad and balanced curriculum, driving standards and being wholly inclusive.</w:t>
            </w:r>
          </w:p>
        </w:tc>
        <w:tc>
          <w:tcPr>
            <w:tcW w:w="4680" w:type="dxa"/>
          </w:tcPr>
          <w:p w14:paraId="53977348" w14:textId="77777777" w:rsidR="00067CA4" w:rsidRDefault="00000000">
            <w:pPr>
              <w:ind w:left="0" w:hanging="2"/>
              <w:rPr>
                <w:rFonts w:ascii="Gisha" w:eastAsia="Gisha" w:hAnsi="Gisha" w:cs="Gisha"/>
                <w:sz w:val="18"/>
                <w:szCs w:val="18"/>
              </w:rPr>
            </w:pPr>
            <w:r>
              <w:rPr>
                <w:rFonts w:ascii="Gisha" w:eastAsia="Gisha" w:hAnsi="Gisha" w:cs="Gisha"/>
                <w:sz w:val="18"/>
                <w:szCs w:val="18"/>
              </w:rPr>
              <w:t>Experience of working with pupils from different backgrounds and those with educational or social disadvantage.  Knowledge and experience of education for a multicultural society.</w:t>
            </w:r>
          </w:p>
        </w:tc>
        <w:tc>
          <w:tcPr>
            <w:tcW w:w="3780" w:type="dxa"/>
          </w:tcPr>
          <w:p w14:paraId="742E83B8" w14:textId="77777777" w:rsidR="00067CA4" w:rsidRDefault="00000000">
            <w:pPr>
              <w:ind w:left="0" w:hanging="2"/>
              <w:rPr>
                <w:rFonts w:ascii="Gisha" w:eastAsia="Gisha" w:hAnsi="Gisha" w:cs="Gisha"/>
                <w:sz w:val="18"/>
                <w:szCs w:val="18"/>
              </w:rPr>
            </w:pPr>
            <w:r>
              <w:rPr>
                <w:rFonts w:ascii="Gisha" w:eastAsia="Gisha" w:hAnsi="Gisha" w:cs="Gisha"/>
                <w:sz w:val="18"/>
                <w:szCs w:val="18"/>
              </w:rPr>
              <w:t>Application form and letter of application.</w:t>
            </w:r>
          </w:p>
          <w:p w14:paraId="37801FA2" w14:textId="77777777" w:rsidR="00067CA4" w:rsidRDefault="00000000">
            <w:pPr>
              <w:ind w:left="0" w:hanging="2"/>
              <w:rPr>
                <w:rFonts w:ascii="Gisha" w:eastAsia="Gisha" w:hAnsi="Gisha" w:cs="Gisha"/>
                <w:sz w:val="18"/>
                <w:szCs w:val="18"/>
              </w:rPr>
            </w:pPr>
            <w:r>
              <w:rPr>
                <w:rFonts w:ascii="Gisha" w:eastAsia="Gisha" w:hAnsi="Gisha" w:cs="Gisha"/>
                <w:sz w:val="18"/>
                <w:szCs w:val="18"/>
              </w:rPr>
              <w:t>Interview.</w:t>
            </w:r>
          </w:p>
          <w:p w14:paraId="494A5202" w14:textId="77777777" w:rsidR="00067CA4" w:rsidRDefault="00000000">
            <w:pPr>
              <w:ind w:left="0" w:hanging="2"/>
              <w:rPr>
                <w:rFonts w:ascii="Gisha" w:eastAsia="Gisha" w:hAnsi="Gisha" w:cs="Gisha"/>
                <w:sz w:val="18"/>
                <w:szCs w:val="18"/>
              </w:rPr>
            </w:pPr>
            <w:r>
              <w:rPr>
                <w:rFonts w:ascii="Gisha" w:eastAsia="Gisha" w:hAnsi="Gisha" w:cs="Gisha"/>
                <w:sz w:val="18"/>
                <w:szCs w:val="18"/>
              </w:rPr>
              <w:t>References.</w:t>
            </w:r>
          </w:p>
        </w:tc>
      </w:tr>
      <w:tr w:rsidR="00067CA4" w14:paraId="1D892423" w14:textId="77777777">
        <w:tc>
          <w:tcPr>
            <w:tcW w:w="1702" w:type="dxa"/>
            <w:tcBorders>
              <w:top w:val="single" w:sz="6" w:space="0" w:color="000000"/>
              <w:bottom w:val="single" w:sz="6" w:space="0" w:color="000000"/>
            </w:tcBorders>
            <w:shd w:val="clear" w:color="auto" w:fill="E6E6E6"/>
          </w:tcPr>
          <w:p w14:paraId="79FBE1A6" w14:textId="77777777" w:rsidR="00067CA4" w:rsidRDefault="00000000">
            <w:pPr>
              <w:ind w:left="0" w:hanging="2"/>
              <w:rPr>
                <w:rFonts w:ascii="Gisha" w:eastAsia="Gisha" w:hAnsi="Gisha" w:cs="Gisha"/>
                <w:sz w:val="18"/>
                <w:szCs w:val="18"/>
              </w:rPr>
            </w:pPr>
            <w:r>
              <w:rPr>
                <w:rFonts w:ascii="Gisha" w:eastAsia="Gisha" w:hAnsi="Gisha" w:cs="Gisha"/>
                <w:b/>
                <w:sz w:val="18"/>
                <w:szCs w:val="18"/>
              </w:rPr>
              <w:t>Personal Circumstances</w:t>
            </w:r>
          </w:p>
          <w:p w14:paraId="4F0C8634" w14:textId="77777777" w:rsidR="00067CA4" w:rsidRDefault="00067CA4">
            <w:pPr>
              <w:ind w:left="0" w:hanging="2"/>
              <w:rPr>
                <w:rFonts w:ascii="Gisha" w:eastAsia="Gisha" w:hAnsi="Gisha" w:cs="Gisha"/>
                <w:sz w:val="18"/>
                <w:szCs w:val="18"/>
              </w:rPr>
            </w:pPr>
          </w:p>
        </w:tc>
        <w:tc>
          <w:tcPr>
            <w:tcW w:w="5190" w:type="dxa"/>
          </w:tcPr>
          <w:p w14:paraId="2E855E1F" w14:textId="77777777" w:rsidR="00067CA4" w:rsidRDefault="00000000">
            <w:pPr>
              <w:ind w:left="0" w:hanging="2"/>
              <w:rPr>
                <w:rFonts w:ascii="Gisha" w:eastAsia="Gisha" w:hAnsi="Gisha" w:cs="Gisha"/>
                <w:sz w:val="18"/>
                <w:szCs w:val="18"/>
              </w:rPr>
            </w:pPr>
            <w:r>
              <w:rPr>
                <w:rFonts w:ascii="Gisha" w:eastAsia="Gisha" w:hAnsi="Gisha" w:cs="Gisha"/>
                <w:sz w:val="18"/>
                <w:szCs w:val="18"/>
              </w:rPr>
              <w:t>Circumstances should not detract from the Catholic character of the school.  Circumstances should not in any way preclude attendance at evening meetings and weekend and other in-service commitments.</w:t>
            </w:r>
          </w:p>
        </w:tc>
        <w:tc>
          <w:tcPr>
            <w:tcW w:w="4680" w:type="dxa"/>
          </w:tcPr>
          <w:p w14:paraId="4D788DF3" w14:textId="77777777" w:rsidR="00067CA4" w:rsidRDefault="00000000">
            <w:pPr>
              <w:ind w:left="0" w:hanging="2"/>
              <w:rPr>
                <w:rFonts w:ascii="Gisha" w:eastAsia="Gisha" w:hAnsi="Gisha" w:cs="Gisha"/>
                <w:sz w:val="18"/>
                <w:szCs w:val="18"/>
              </w:rPr>
            </w:pPr>
            <w:r>
              <w:rPr>
                <w:rFonts w:ascii="Gisha" w:eastAsia="Gisha" w:hAnsi="Gisha" w:cs="Gisha"/>
                <w:sz w:val="18"/>
                <w:szCs w:val="18"/>
              </w:rPr>
              <w:t>Practising Catholic.</w:t>
            </w:r>
          </w:p>
          <w:p w14:paraId="24EA7015" w14:textId="77777777" w:rsidR="00067CA4" w:rsidRDefault="00000000">
            <w:pPr>
              <w:ind w:left="0" w:hanging="2"/>
              <w:rPr>
                <w:rFonts w:ascii="Gisha" w:eastAsia="Gisha" w:hAnsi="Gisha" w:cs="Gisha"/>
                <w:sz w:val="18"/>
                <w:szCs w:val="18"/>
              </w:rPr>
            </w:pPr>
            <w:r>
              <w:rPr>
                <w:rFonts w:ascii="Gisha" w:eastAsia="Gisha" w:hAnsi="Gisha" w:cs="Gisha"/>
                <w:sz w:val="18"/>
                <w:szCs w:val="18"/>
              </w:rPr>
              <w:t>Residence within reasonable travelling distance of school.</w:t>
            </w:r>
          </w:p>
        </w:tc>
        <w:tc>
          <w:tcPr>
            <w:tcW w:w="3780" w:type="dxa"/>
          </w:tcPr>
          <w:p w14:paraId="50DA9013"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Application form and letter of application. </w:t>
            </w:r>
          </w:p>
          <w:p w14:paraId="6BD5F673" w14:textId="77777777" w:rsidR="00067CA4" w:rsidRDefault="00000000">
            <w:pPr>
              <w:ind w:left="0" w:hanging="2"/>
              <w:rPr>
                <w:rFonts w:ascii="Gisha" w:eastAsia="Gisha" w:hAnsi="Gisha" w:cs="Gisha"/>
                <w:sz w:val="18"/>
                <w:szCs w:val="18"/>
              </w:rPr>
            </w:pPr>
            <w:r>
              <w:rPr>
                <w:rFonts w:ascii="Gisha" w:eastAsia="Gisha" w:hAnsi="Gisha" w:cs="Gisha"/>
                <w:sz w:val="18"/>
                <w:szCs w:val="18"/>
              </w:rPr>
              <w:t>Interview.</w:t>
            </w:r>
          </w:p>
          <w:p w14:paraId="0A5C99E9" w14:textId="77777777" w:rsidR="00067CA4" w:rsidRDefault="00000000">
            <w:pPr>
              <w:ind w:left="0" w:hanging="2"/>
              <w:rPr>
                <w:rFonts w:ascii="Gisha" w:eastAsia="Gisha" w:hAnsi="Gisha" w:cs="Gisha"/>
                <w:sz w:val="18"/>
                <w:szCs w:val="18"/>
              </w:rPr>
            </w:pPr>
            <w:r>
              <w:rPr>
                <w:rFonts w:ascii="Gisha" w:eastAsia="Gisha" w:hAnsi="Gisha" w:cs="Gisha"/>
                <w:sz w:val="18"/>
                <w:szCs w:val="18"/>
              </w:rPr>
              <w:t>References.</w:t>
            </w:r>
          </w:p>
        </w:tc>
      </w:tr>
      <w:tr w:rsidR="00067CA4" w14:paraId="287DBA3A" w14:textId="77777777">
        <w:tc>
          <w:tcPr>
            <w:tcW w:w="1702" w:type="dxa"/>
            <w:tcBorders>
              <w:top w:val="single" w:sz="6" w:space="0" w:color="000000"/>
              <w:bottom w:val="single" w:sz="6" w:space="0" w:color="000000"/>
            </w:tcBorders>
            <w:shd w:val="clear" w:color="auto" w:fill="E6E6E6"/>
          </w:tcPr>
          <w:p w14:paraId="313C17CD" w14:textId="77777777" w:rsidR="00067CA4" w:rsidRDefault="00000000">
            <w:pPr>
              <w:ind w:left="0" w:hanging="2"/>
              <w:rPr>
                <w:rFonts w:ascii="Gisha" w:eastAsia="Gisha" w:hAnsi="Gisha" w:cs="Gisha"/>
                <w:sz w:val="18"/>
                <w:szCs w:val="18"/>
              </w:rPr>
            </w:pPr>
            <w:r>
              <w:rPr>
                <w:rFonts w:ascii="Gisha" w:eastAsia="Gisha" w:hAnsi="Gisha" w:cs="Gisha"/>
                <w:b/>
                <w:sz w:val="18"/>
                <w:szCs w:val="18"/>
              </w:rPr>
              <w:t>Disposition</w:t>
            </w:r>
          </w:p>
          <w:p w14:paraId="6969D914" w14:textId="77777777" w:rsidR="00067CA4" w:rsidRDefault="00000000">
            <w:pPr>
              <w:ind w:left="0" w:hanging="2"/>
              <w:rPr>
                <w:rFonts w:ascii="Gisha" w:eastAsia="Gisha" w:hAnsi="Gisha" w:cs="Gisha"/>
                <w:sz w:val="18"/>
                <w:szCs w:val="18"/>
              </w:rPr>
            </w:pPr>
            <w:r>
              <w:rPr>
                <w:rFonts w:ascii="Gisha" w:eastAsia="Gisha" w:hAnsi="Gisha" w:cs="Gisha"/>
                <w:b/>
                <w:sz w:val="18"/>
                <w:szCs w:val="18"/>
              </w:rPr>
              <w:t>Adjustments</w:t>
            </w:r>
          </w:p>
          <w:p w14:paraId="1CB9CAA8" w14:textId="77777777" w:rsidR="00067CA4" w:rsidRDefault="00000000">
            <w:pPr>
              <w:ind w:left="0" w:hanging="2"/>
              <w:rPr>
                <w:rFonts w:ascii="Gisha" w:eastAsia="Gisha" w:hAnsi="Gisha" w:cs="Gisha"/>
                <w:sz w:val="18"/>
                <w:szCs w:val="18"/>
              </w:rPr>
            </w:pPr>
            <w:r>
              <w:rPr>
                <w:rFonts w:ascii="Gisha" w:eastAsia="Gisha" w:hAnsi="Gisha" w:cs="Gisha"/>
                <w:b/>
                <w:sz w:val="18"/>
                <w:szCs w:val="18"/>
              </w:rPr>
              <w:t>Attitudes</w:t>
            </w:r>
          </w:p>
        </w:tc>
        <w:tc>
          <w:tcPr>
            <w:tcW w:w="5190" w:type="dxa"/>
          </w:tcPr>
          <w:p w14:paraId="1EA04236"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Must be prepared to actively support the school’s Mission Statement and Catholic character.  </w:t>
            </w:r>
          </w:p>
          <w:p w14:paraId="0518C76B"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Openness and willingness to learn.  </w:t>
            </w:r>
          </w:p>
          <w:p w14:paraId="22A71762"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Readiness to accept change. </w:t>
            </w:r>
          </w:p>
          <w:p w14:paraId="7F38D753"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Resilience. </w:t>
            </w:r>
          </w:p>
          <w:p w14:paraId="42A98B5B"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Sense of humour.  </w:t>
            </w:r>
          </w:p>
          <w:p w14:paraId="7D53F3CD"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Commitment to parental/community involvement.  </w:t>
            </w:r>
          </w:p>
          <w:p w14:paraId="18BD0632"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Commitment to justice, </w:t>
            </w:r>
            <w:proofErr w:type="gramStart"/>
            <w:r>
              <w:rPr>
                <w:rFonts w:ascii="Gisha" w:eastAsia="Gisha" w:hAnsi="Gisha" w:cs="Gisha"/>
                <w:sz w:val="18"/>
                <w:szCs w:val="18"/>
              </w:rPr>
              <w:t>equity</w:t>
            </w:r>
            <w:proofErr w:type="gramEnd"/>
            <w:r>
              <w:rPr>
                <w:rFonts w:ascii="Gisha" w:eastAsia="Gisha" w:hAnsi="Gisha" w:cs="Gisha"/>
                <w:sz w:val="18"/>
                <w:szCs w:val="18"/>
              </w:rPr>
              <w:t xml:space="preserve"> and equal opportunities in all its forms.  Empathy with all minority groups.</w:t>
            </w:r>
          </w:p>
          <w:p w14:paraId="26A3766B"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Professional strength, </w:t>
            </w:r>
            <w:proofErr w:type="gramStart"/>
            <w:r>
              <w:rPr>
                <w:rFonts w:ascii="Gisha" w:eastAsia="Gisha" w:hAnsi="Gisha" w:cs="Gisha"/>
                <w:sz w:val="18"/>
                <w:szCs w:val="18"/>
              </w:rPr>
              <w:t>sensitivity</w:t>
            </w:r>
            <w:proofErr w:type="gramEnd"/>
            <w:r>
              <w:rPr>
                <w:rFonts w:ascii="Gisha" w:eastAsia="Gisha" w:hAnsi="Gisha" w:cs="Gisha"/>
                <w:sz w:val="18"/>
                <w:szCs w:val="18"/>
              </w:rPr>
              <w:t xml:space="preserve"> and discretion.  </w:t>
            </w:r>
          </w:p>
        </w:tc>
        <w:tc>
          <w:tcPr>
            <w:tcW w:w="4680" w:type="dxa"/>
          </w:tcPr>
          <w:p w14:paraId="6802C0EF" w14:textId="77777777" w:rsidR="00067CA4" w:rsidRDefault="00000000">
            <w:pPr>
              <w:ind w:left="0" w:hanging="2"/>
              <w:rPr>
                <w:rFonts w:ascii="Gisha" w:eastAsia="Gisha" w:hAnsi="Gisha" w:cs="Gisha"/>
                <w:sz w:val="18"/>
                <w:szCs w:val="18"/>
              </w:rPr>
            </w:pPr>
            <w:r>
              <w:rPr>
                <w:rFonts w:ascii="Gisha" w:eastAsia="Gisha" w:hAnsi="Gisha" w:cs="Gisha"/>
                <w:sz w:val="18"/>
                <w:szCs w:val="18"/>
              </w:rPr>
              <w:t>Evidence of ‘outside’ interests.</w:t>
            </w:r>
          </w:p>
          <w:p w14:paraId="4CB07767" w14:textId="77777777" w:rsidR="00067CA4" w:rsidRDefault="00000000">
            <w:pPr>
              <w:ind w:left="0" w:hanging="2"/>
              <w:rPr>
                <w:rFonts w:ascii="Gisha" w:eastAsia="Gisha" w:hAnsi="Gisha" w:cs="Gisha"/>
                <w:sz w:val="18"/>
                <w:szCs w:val="18"/>
              </w:rPr>
            </w:pPr>
            <w:r>
              <w:rPr>
                <w:rFonts w:ascii="Gisha" w:eastAsia="Gisha" w:hAnsi="Gisha" w:cs="Gisha"/>
                <w:sz w:val="18"/>
                <w:szCs w:val="18"/>
              </w:rPr>
              <w:t>Whole ‘rounded’ personality.</w:t>
            </w:r>
          </w:p>
          <w:p w14:paraId="28E17772"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Supportive of parental, life-long learning, extended </w:t>
            </w:r>
            <w:proofErr w:type="gramStart"/>
            <w:r>
              <w:rPr>
                <w:rFonts w:ascii="Gisha" w:eastAsia="Gisha" w:hAnsi="Gisha" w:cs="Gisha"/>
                <w:sz w:val="18"/>
                <w:szCs w:val="18"/>
              </w:rPr>
              <w:t>school</w:t>
            </w:r>
            <w:proofErr w:type="gramEnd"/>
            <w:r>
              <w:rPr>
                <w:rFonts w:ascii="Gisha" w:eastAsia="Gisha" w:hAnsi="Gisha" w:cs="Gisha"/>
                <w:sz w:val="18"/>
                <w:szCs w:val="18"/>
              </w:rPr>
              <w:t xml:space="preserve"> and community partnership developments.</w:t>
            </w:r>
          </w:p>
        </w:tc>
        <w:tc>
          <w:tcPr>
            <w:tcW w:w="3780" w:type="dxa"/>
          </w:tcPr>
          <w:p w14:paraId="6CB01FC3" w14:textId="77777777" w:rsidR="00067CA4" w:rsidRDefault="00000000">
            <w:pPr>
              <w:ind w:left="0" w:hanging="2"/>
              <w:rPr>
                <w:rFonts w:ascii="Gisha" w:eastAsia="Gisha" w:hAnsi="Gisha" w:cs="Gisha"/>
                <w:sz w:val="18"/>
                <w:szCs w:val="18"/>
              </w:rPr>
            </w:pPr>
            <w:r>
              <w:rPr>
                <w:rFonts w:ascii="Gisha" w:eastAsia="Gisha" w:hAnsi="Gisha" w:cs="Gisha"/>
                <w:sz w:val="18"/>
                <w:szCs w:val="18"/>
              </w:rPr>
              <w:t>Application form and letter of application.</w:t>
            </w:r>
          </w:p>
          <w:p w14:paraId="3BBF6364"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Interview process. </w:t>
            </w:r>
          </w:p>
          <w:p w14:paraId="3854CE5E" w14:textId="77777777" w:rsidR="00067CA4" w:rsidRDefault="00000000">
            <w:pPr>
              <w:ind w:left="0" w:hanging="2"/>
              <w:rPr>
                <w:rFonts w:ascii="Gisha" w:eastAsia="Gisha" w:hAnsi="Gisha" w:cs="Gisha"/>
                <w:sz w:val="18"/>
                <w:szCs w:val="18"/>
              </w:rPr>
            </w:pPr>
            <w:r>
              <w:rPr>
                <w:rFonts w:ascii="Gisha" w:eastAsia="Gisha" w:hAnsi="Gisha" w:cs="Gisha"/>
                <w:sz w:val="18"/>
                <w:szCs w:val="18"/>
              </w:rPr>
              <w:t>References.</w:t>
            </w:r>
          </w:p>
        </w:tc>
      </w:tr>
      <w:tr w:rsidR="00067CA4" w14:paraId="6ACB18DA" w14:textId="77777777">
        <w:trPr>
          <w:trHeight w:val="950"/>
        </w:trPr>
        <w:tc>
          <w:tcPr>
            <w:tcW w:w="1702" w:type="dxa"/>
            <w:tcBorders>
              <w:top w:val="single" w:sz="6" w:space="0" w:color="000000"/>
              <w:bottom w:val="single" w:sz="12" w:space="0" w:color="000000"/>
            </w:tcBorders>
            <w:shd w:val="clear" w:color="auto" w:fill="E6E6E6"/>
          </w:tcPr>
          <w:p w14:paraId="7A5E00E2" w14:textId="77777777" w:rsidR="00067CA4" w:rsidRDefault="00000000">
            <w:pPr>
              <w:ind w:left="0" w:hanging="2"/>
              <w:rPr>
                <w:rFonts w:ascii="Gisha" w:eastAsia="Gisha" w:hAnsi="Gisha" w:cs="Gisha"/>
                <w:sz w:val="18"/>
                <w:szCs w:val="18"/>
              </w:rPr>
            </w:pPr>
            <w:r>
              <w:rPr>
                <w:rFonts w:ascii="Gisha" w:eastAsia="Gisha" w:hAnsi="Gisha" w:cs="Gisha"/>
                <w:b/>
                <w:sz w:val="18"/>
                <w:szCs w:val="18"/>
              </w:rPr>
              <w:t>Practical and Intellectual skills.</w:t>
            </w:r>
          </w:p>
        </w:tc>
        <w:tc>
          <w:tcPr>
            <w:tcW w:w="5190" w:type="dxa"/>
          </w:tcPr>
          <w:p w14:paraId="0354D8B0" w14:textId="77777777" w:rsidR="00067CA4" w:rsidRDefault="00000000">
            <w:pPr>
              <w:ind w:left="0" w:hanging="2"/>
              <w:rPr>
                <w:rFonts w:ascii="Gisha" w:eastAsia="Gisha" w:hAnsi="Gisha" w:cs="Gisha"/>
                <w:sz w:val="18"/>
                <w:szCs w:val="18"/>
              </w:rPr>
            </w:pPr>
            <w:r>
              <w:rPr>
                <w:rFonts w:ascii="Gisha" w:eastAsia="Gisha" w:hAnsi="Gisha" w:cs="Gisha"/>
                <w:sz w:val="18"/>
                <w:szCs w:val="18"/>
              </w:rPr>
              <w:t>Effective classroom teaching.</w:t>
            </w:r>
          </w:p>
          <w:p w14:paraId="690991B4"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Ability to establish good, positive relationships with governors, staff, parents, </w:t>
            </w:r>
            <w:proofErr w:type="gramStart"/>
            <w:r>
              <w:rPr>
                <w:rFonts w:ascii="Gisha" w:eastAsia="Gisha" w:hAnsi="Gisha" w:cs="Gisha"/>
                <w:sz w:val="18"/>
                <w:szCs w:val="18"/>
              </w:rPr>
              <w:t>pupils</w:t>
            </w:r>
            <w:proofErr w:type="gramEnd"/>
            <w:r>
              <w:rPr>
                <w:rFonts w:ascii="Gisha" w:eastAsia="Gisha" w:hAnsi="Gisha" w:cs="Gisha"/>
                <w:sz w:val="18"/>
                <w:szCs w:val="18"/>
              </w:rPr>
              <w:t xml:space="preserve"> and community members.</w:t>
            </w:r>
          </w:p>
        </w:tc>
        <w:tc>
          <w:tcPr>
            <w:tcW w:w="4680" w:type="dxa"/>
          </w:tcPr>
          <w:p w14:paraId="2F27A852" w14:textId="77777777" w:rsidR="00067CA4" w:rsidRDefault="00067CA4">
            <w:pPr>
              <w:ind w:left="0" w:hanging="2"/>
              <w:rPr>
                <w:rFonts w:ascii="Gisha" w:eastAsia="Gisha" w:hAnsi="Gisha" w:cs="Gisha"/>
                <w:sz w:val="18"/>
                <w:szCs w:val="18"/>
              </w:rPr>
            </w:pPr>
          </w:p>
          <w:p w14:paraId="1F711AEC" w14:textId="77777777" w:rsidR="00067CA4" w:rsidRDefault="00000000">
            <w:pPr>
              <w:ind w:left="0" w:hanging="2"/>
              <w:rPr>
                <w:rFonts w:ascii="Gisha" w:eastAsia="Gisha" w:hAnsi="Gisha" w:cs="Gisha"/>
                <w:sz w:val="18"/>
                <w:szCs w:val="18"/>
              </w:rPr>
            </w:pPr>
            <w:r>
              <w:rPr>
                <w:rFonts w:ascii="Gisha" w:eastAsia="Gisha" w:hAnsi="Gisha" w:cs="Gisha"/>
                <w:sz w:val="18"/>
                <w:szCs w:val="18"/>
              </w:rPr>
              <w:t>Skilled in public relations.</w:t>
            </w:r>
          </w:p>
        </w:tc>
        <w:tc>
          <w:tcPr>
            <w:tcW w:w="3780" w:type="dxa"/>
          </w:tcPr>
          <w:p w14:paraId="51228E00" w14:textId="77777777" w:rsidR="00067CA4" w:rsidRDefault="00000000">
            <w:pPr>
              <w:ind w:left="0" w:hanging="2"/>
              <w:rPr>
                <w:rFonts w:ascii="Gisha" w:eastAsia="Gisha" w:hAnsi="Gisha" w:cs="Gisha"/>
                <w:sz w:val="18"/>
                <w:szCs w:val="18"/>
              </w:rPr>
            </w:pPr>
            <w:r>
              <w:rPr>
                <w:rFonts w:ascii="Gisha" w:eastAsia="Gisha" w:hAnsi="Gisha" w:cs="Gisha"/>
                <w:sz w:val="18"/>
                <w:szCs w:val="18"/>
              </w:rPr>
              <w:t>Application form and letter of application.</w:t>
            </w:r>
          </w:p>
          <w:p w14:paraId="35AE6DAB" w14:textId="77777777" w:rsidR="00067CA4" w:rsidRDefault="00000000">
            <w:pPr>
              <w:ind w:left="0" w:hanging="2"/>
              <w:rPr>
                <w:rFonts w:ascii="Gisha" w:eastAsia="Gisha" w:hAnsi="Gisha" w:cs="Gisha"/>
                <w:sz w:val="18"/>
                <w:szCs w:val="18"/>
              </w:rPr>
            </w:pPr>
            <w:r>
              <w:rPr>
                <w:rFonts w:ascii="Gisha" w:eastAsia="Gisha" w:hAnsi="Gisha" w:cs="Gisha"/>
                <w:sz w:val="18"/>
                <w:szCs w:val="18"/>
              </w:rPr>
              <w:t xml:space="preserve">Interview process. </w:t>
            </w:r>
          </w:p>
          <w:p w14:paraId="7FB20086" w14:textId="77777777" w:rsidR="00067CA4" w:rsidRDefault="00000000">
            <w:pPr>
              <w:ind w:left="0" w:hanging="2"/>
              <w:rPr>
                <w:rFonts w:ascii="Gisha" w:eastAsia="Gisha" w:hAnsi="Gisha" w:cs="Gisha"/>
                <w:sz w:val="18"/>
                <w:szCs w:val="18"/>
              </w:rPr>
            </w:pPr>
            <w:r>
              <w:rPr>
                <w:rFonts w:ascii="Gisha" w:eastAsia="Gisha" w:hAnsi="Gisha" w:cs="Gisha"/>
                <w:sz w:val="18"/>
                <w:szCs w:val="18"/>
              </w:rPr>
              <w:t>References.</w:t>
            </w:r>
          </w:p>
        </w:tc>
      </w:tr>
    </w:tbl>
    <w:p w14:paraId="0C854CEC" w14:textId="77777777" w:rsidR="00067CA4" w:rsidRDefault="00067CA4" w:rsidP="009E0CC9">
      <w:pPr>
        <w:ind w:leftChars="0" w:left="0" w:firstLineChars="0" w:firstLine="0"/>
        <w:rPr>
          <w:rFonts w:ascii="Gisha" w:eastAsia="Gisha" w:hAnsi="Gisha" w:cs="Gisha"/>
        </w:rPr>
      </w:pPr>
    </w:p>
    <w:sectPr w:rsidR="00067CA4">
      <w:pgSz w:w="16834" w:h="11909" w:orient="landscape"/>
      <w:pgMar w:top="720" w:right="720" w:bottom="288" w:left="72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A4"/>
    <w:rsid w:val="00067CA4"/>
    <w:rsid w:val="009E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5242"/>
  <w15:docId w15:val="{C0B3D7AE-1CEF-4C00-9B02-105C31C0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c4hEmNQ6oW/GgaN1JJKWZdePbg==">AMUW2mW9uYpIdCIWH5dbVHSJiPFLEPgtxf+5EopiEOkXv4xLKATE7e5MJrhAzEU4sFVqqRcOFztTtvKt3QwDDkQzHPfNXWeoT1oV7MBk6b3MI5c0orKuqS0=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3" ma:contentTypeDescription="Create a new document." ma:contentTypeScope="" ma:versionID="8a7fda20d09b9433b810b566ab5091da">
  <xsd:schema xmlns:xsd="http://www.w3.org/2001/XMLSchema" xmlns:xs="http://www.w3.org/2001/XMLSchema" xmlns:p="http://schemas.microsoft.com/office/2006/metadata/properties" xmlns:ns2="d51b4715-5d0a-46ec-8682-b5b8c8e489eb" targetNamespace="http://schemas.microsoft.com/office/2006/metadata/properties" ma:root="true" ma:fieldsID="58e47b232edc8df58c38850f191a1521" ns2:_="">
    <xsd:import namespace="d51b4715-5d0a-46ec-8682-b5b8c8e489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706D2-3143-4F3D-8661-992C067C90B6}"/>
</file>

<file path=customXml/itemProps3.xml><?xml version="1.0" encoding="utf-8"?>
<ds:datastoreItem xmlns:ds="http://schemas.openxmlformats.org/officeDocument/2006/customXml" ds:itemID="{FECBB9AA-1D76-4A20-BF8A-21C456396C31}"/>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RC School</dc:creator>
  <cp:lastModifiedBy>Andrea Haines</cp:lastModifiedBy>
  <cp:revision>2</cp:revision>
  <dcterms:created xsi:type="dcterms:W3CDTF">2021-05-19T09:36:00Z</dcterms:created>
  <dcterms:modified xsi:type="dcterms:W3CDTF">2023-05-22T15:01:00Z</dcterms:modified>
</cp:coreProperties>
</file>