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39" w:rsidRDefault="006B6655" w:rsidP="000E6739">
      <w:pPr>
        <w:rPr>
          <w:rFonts w:ascii="Tahoma" w:hAnsi="Tahoma" w:cs="Tahoma"/>
          <w:b/>
        </w:rPr>
      </w:pPr>
      <w:r w:rsidRPr="00FD76C6">
        <w:rPr>
          <w:rFonts w:ascii="Arial" w:hAnsi="Arial" w:cs="Arial"/>
          <w:b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7C607738" wp14:editId="1BCAAB2A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04850" cy="840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39" w:rsidRDefault="000E6739" w:rsidP="000E6739">
      <w:pPr>
        <w:jc w:val="center"/>
        <w:rPr>
          <w:rFonts w:ascii="Tahoma" w:hAnsi="Tahoma" w:cs="Tahoma"/>
          <w:b/>
        </w:rPr>
      </w:pPr>
    </w:p>
    <w:p w:rsidR="000E6739" w:rsidRDefault="000E6739" w:rsidP="000E6739">
      <w:pPr>
        <w:jc w:val="center"/>
        <w:rPr>
          <w:rFonts w:ascii="Tahoma" w:hAnsi="Tahoma" w:cs="Tahoma"/>
          <w:b/>
        </w:rPr>
      </w:pPr>
    </w:p>
    <w:p w:rsidR="006B6655" w:rsidRDefault="006B6655" w:rsidP="000E6739">
      <w:pPr>
        <w:jc w:val="center"/>
        <w:rPr>
          <w:rFonts w:ascii="Tahoma" w:hAnsi="Tahoma" w:cs="Tahoma"/>
          <w:b/>
        </w:rPr>
      </w:pPr>
    </w:p>
    <w:p w:rsidR="006B6655" w:rsidRDefault="006B6655" w:rsidP="000E6739">
      <w:pPr>
        <w:jc w:val="center"/>
        <w:rPr>
          <w:rFonts w:ascii="Tahoma" w:hAnsi="Tahoma" w:cs="Tahoma"/>
          <w:b/>
        </w:rPr>
      </w:pPr>
    </w:p>
    <w:p w:rsidR="007D09AB" w:rsidRDefault="007D09AB" w:rsidP="000E673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St. </w:t>
      </w:r>
      <w:r w:rsidR="00345F40">
        <w:rPr>
          <w:rFonts w:ascii="Tahoma" w:hAnsi="Tahoma" w:cs="Tahoma"/>
          <w:b/>
        </w:rPr>
        <w:t>Thomas of Canterbury Catholic Primary</w:t>
      </w:r>
      <w:r>
        <w:rPr>
          <w:rFonts w:ascii="Tahoma" w:hAnsi="Tahoma" w:cs="Tahoma"/>
          <w:b/>
        </w:rPr>
        <w:t xml:space="preserve"> School </w:t>
      </w:r>
    </w:p>
    <w:p w:rsidR="007D09AB" w:rsidRDefault="007D09AB" w:rsidP="000E6739">
      <w:pPr>
        <w:jc w:val="center"/>
        <w:rPr>
          <w:rFonts w:ascii="Tahoma" w:hAnsi="Tahoma" w:cs="Tahoma"/>
          <w:b/>
        </w:rPr>
      </w:pPr>
    </w:p>
    <w:p w:rsidR="000E6739" w:rsidRDefault="00970829" w:rsidP="00A155F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Person </w:t>
      </w:r>
      <w:r w:rsidR="00A155FA">
        <w:rPr>
          <w:rFonts w:ascii="Tahoma" w:hAnsi="Tahoma" w:cs="Tahoma"/>
          <w:b/>
        </w:rPr>
        <w:t xml:space="preserve">Specification </w:t>
      </w:r>
      <w:r w:rsidR="00A155FA" w:rsidRPr="008D16ED">
        <w:rPr>
          <w:rFonts w:ascii="Tahoma" w:hAnsi="Tahoma" w:cs="Tahoma"/>
          <w:b/>
        </w:rPr>
        <w:t>–</w:t>
      </w:r>
      <w:r w:rsidR="00300BA2">
        <w:rPr>
          <w:rFonts w:ascii="Tahoma" w:hAnsi="Tahoma" w:cs="Tahoma"/>
          <w:b/>
        </w:rPr>
        <w:t xml:space="preserve"> </w:t>
      </w:r>
      <w:r w:rsidR="000E6739">
        <w:rPr>
          <w:rFonts w:ascii="Tahoma" w:hAnsi="Tahoma" w:cs="Tahoma"/>
          <w:b/>
        </w:rPr>
        <w:t>Class Teacher</w:t>
      </w:r>
    </w:p>
    <w:p w:rsidR="000E6739" w:rsidRDefault="000E6739" w:rsidP="000E6739">
      <w:pPr>
        <w:rPr>
          <w:rFonts w:ascii="Tahoma" w:hAnsi="Tahoma" w:cs="Tahoma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44"/>
        <w:gridCol w:w="1985"/>
        <w:gridCol w:w="2551"/>
      </w:tblGrid>
      <w:tr w:rsidR="00970829" w:rsidRPr="008F32CE" w:rsidTr="0094346B">
        <w:trPr>
          <w:tblHeader/>
        </w:trPr>
        <w:tc>
          <w:tcPr>
            <w:tcW w:w="1668" w:type="dxa"/>
            <w:shd w:val="clear" w:color="auto" w:fill="BFBFBF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shd w:val="clear" w:color="auto" w:fill="BFBFBF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985" w:type="dxa"/>
            <w:shd w:val="clear" w:color="auto" w:fill="BFBFBF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551" w:type="dxa"/>
            <w:shd w:val="clear" w:color="auto" w:fill="BFBFBF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Evidence / Source</w:t>
            </w:r>
          </w:p>
        </w:tc>
      </w:tr>
      <w:tr w:rsidR="00970829" w:rsidRPr="008F32CE" w:rsidTr="0094346B">
        <w:tc>
          <w:tcPr>
            <w:tcW w:w="1668" w:type="dxa"/>
            <w:shd w:val="clear" w:color="auto" w:fill="auto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Qualifications &amp; Experience</w:t>
            </w:r>
          </w:p>
        </w:tc>
        <w:tc>
          <w:tcPr>
            <w:tcW w:w="4144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Qualified teacher status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Experience of teaching children in KS2</w:t>
            </w:r>
          </w:p>
        </w:tc>
        <w:tc>
          <w:tcPr>
            <w:tcW w:w="1985" w:type="dxa"/>
            <w:shd w:val="clear" w:color="auto" w:fill="auto"/>
          </w:tcPr>
          <w:p w:rsidR="00970829" w:rsidRPr="00FA1868" w:rsidRDefault="00345F40" w:rsidP="00345F40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Experience of teaching in a mixed class </w:t>
            </w:r>
          </w:p>
        </w:tc>
        <w:tc>
          <w:tcPr>
            <w:tcW w:w="2551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Application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Reference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Documentation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Interview</w:t>
            </w:r>
          </w:p>
        </w:tc>
      </w:tr>
      <w:tr w:rsidR="00970829" w:rsidRPr="008F32CE" w:rsidTr="0094346B">
        <w:tc>
          <w:tcPr>
            <w:tcW w:w="1668" w:type="dxa"/>
            <w:shd w:val="clear" w:color="auto" w:fill="auto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Teaching &amp; Learning</w:t>
            </w:r>
          </w:p>
        </w:tc>
        <w:tc>
          <w:tcPr>
            <w:tcW w:w="4144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Exemplary classroom practitioner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Understanding of the primary curriculum and assessment procedures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Understanding of how children learn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Ability to inspire, engage and motivate all children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Knowledge and understanding of effective teaching and learning practices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Planning to meet the needs of individuals, including those with SEND, EAL and more able learners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Ability to plan for a creative, skills based curriculum at all levels (long, medium and short term)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Experience of working effectively with support staff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Effective classroom organisation and behaviour management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Understand how to raise standards through the use of assessment, tracking of pupil progress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Recognise the importance of children needing to make day to day, week to week progress in their learning and to ensure good levels of achievement across the academic year.</w:t>
            </w:r>
          </w:p>
        </w:tc>
        <w:tc>
          <w:tcPr>
            <w:tcW w:w="1985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Understanding of the wider perspectives of home/school liaison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 willingness to develop own practice</w:t>
            </w:r>
          </w:p>
          <w:p w:rsidR="00970829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 strong commitment to CPD</w:t>
            </w:r>
          </w:p>
          <w:p w:rsidR="00345F40" w:rsidRPr="00FA1868" w:rsidRDefault="00345F40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Experience of teaching in a mixed class </w:t>
            </w:r>
          </w:p>
          <w:p w:rsidR="00970829" w:rsidRPr="00FA1868" w:rsidRDefault="00970829" w:rsidP="006B6655">
            <w:pPr>
              <w:ind w:left="33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Application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Reference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Interview</w:t>
            </w:r>
          </w:p>
        </w:tc>
      </w:tr>
      <w:tr w:rsidR="00970829" w:rsidRPr="008F32CE" w:rsidTr="0094346B">
        <w:tc>
          <w:tcPr>
            <w:tcW w:w="1668" w:type="dxa"/>
            <w:shd w:val="clear" w:color="auto" w:fill="auto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Knowledge &amp; Understanding</w:t>
            </w:r>
          </w:p>
        </w:tc>
        <w:tc>
          <w:tcPr>
            <w:tcW w:w="4144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 xml:space="preserve">A developing understanding of how children learn best with an emphasis on first-hand experience and </w:t>
            </w:r>
            <w:r w:rsidR="00F544E1">
              <w:rPr>
                <w:rFonts w:ascii="Calibri" w:hAnsi="Calibri"/>
                <w:bCs/>
                <w:sz w:val="22"/>
                <w:szCs w:val="22"/>
              </w:rPr>
              <w:t>knowledge acquisition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An understanding of the importance of the emotional wellbeing of the child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Works in partnership with Parents and external agencies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lastRenderedPageBreak/>
              <w:t>Good ICT skills for teaching, learning and planning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 xml:space="preserve">Sound knowledge of safeguarding and Child Protection </w:t>
            </w:r>
          </w:p>
        </w:tc>
        <w:tc>
          <w:tcPr>
            <w:tcW w:w="1985" w:type="dxa"/>
            <w:shd w:val="clear" w:color="auto" w:fill="auto"/>
          </w:tcPr>
          <w:p w:rsidR="00970829" w:rsidRPr="00FA1868" w:rsidRDefault="00970829" w:rsidP="00A155FA">
            <w:pPr>
              <w:ind w:left="317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70829" w:rsidRPr="0040729E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40729E">
              <w:rPr>
                <w:rFonts w:ascii="Calibri" w:hAnsi="Calibri"/>
                <w:bCs/>
                <w:sz w:val="22"/>
                <w:szCs w:val="22"/>
              </w:rPr>
              <w:t>Application</w:t>
            </w:r>
          </w:p>
          <w:p w:rsidR="00970829" w:rsidRPr="0040729E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40729E">
              <w:rPr>
                <w:rFonts w:ascii="Calibri" w:hAnsi="Calibri"/>
                <w:bCs/>
                <w:sz w:val="22"/>
                <w:szCs w:val="22"/>
              </w:rPr>
              <w:t>Reference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40729E">
              <w:rPr>
                <w:rFonts w:ascii="Calibri" w:hAnsi="Calibri"/>
                <w:bCs/>
                <w:sz w:val="22"/>
                <w:szCs w:val="22"/>
              </w:rPr>
              <w:t>Interview</w:t>
            </w:r>
          </w:p>
        </w:tc>
      </w:tr>
      <w:tr w:rsidR="00970829" w:rsidRPr="008F32CE" w:rsidTr="00345F40">
        <w:trPr>
          <w:trHeight w:val="3365"/>
        </w:trPr>
        <w:tc>
          <w:tcPr>
            <w:tcW w:w="1668" w:type="dxa"/>
            <w:shd w:val="clear" w:color="auto" w:fill="auto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Interpersonal Skills</w:t>
            </w:r>
          </w:p>
        </w:tc>
        <w:tc>
          <w:tcPr>
            <w:tcW w:w="4144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Demonstrates a positive attitude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Flexible and adaptable approach to work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Calm, considerate and patient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Good communication skills, both oral and written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Demonstrates good relationships with all members of the school community, children, staff, parents, Governors and visitors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Good organisational skills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Ability to work as part of a team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Confidential and professional</w:t>
            </w:r>
          </w:p>
        </w:tc>
        <w:tc>
          <w:tcPr>
            <w:tcW w:w="1985" w:type="dxa"/>
            <w:shd w:val="clear" w:color="auto" w:fill="auto"/>
          </w:tcPr>
          <w:p w:rsidR="00970829" w:rsidRPr="00FA1868" w:rsidRDefault="00970829" w:rsidP="00A155FA">
            <w:pPr>
              <w:ind w:left="33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Application form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Reference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Interview</w:t>
            </w:r>
          </w:p>
        </w:tc>
      </w:tr>
      <w:tr w:rsidR="00970829" w:rsidRPr="008F32CE" w:rsidTr="0094346B">
        <w:tc>
          <w:tcPr>
            <w:tcW w:w="1668" w:type="dxa"/>
            <w:shd w:val="clear" w:color="auto" w:fill="auto"/>
          </w:tcPr>
          <w:p w:rsidR="00970829" w:rsidRPr="00FA1868" w:rsidRDefault="00970829" w:rsidP="009434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144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 xml:space="preserve">Commitment to the </w:t>
            </w:r>
            <w:r w:rsidR="00345F40">
              <w:rPr>
                <w:rFonts w:ascii="Calibri" w:hAnsi="Calibri"/>
                <w:bCs/>
                <w:sz w:val="22"/>
                <w:szCs w:val="22"/>
              </w:rPr>
              <w:t>Catholic</w:t>
            </w:r>
            <w:r w:rsidRPr="00FA1868">
              <w:rPr>
                <w:rFonts w:ascii="Calibri" w:hAnsi="Calibri"/>
                <w:bCs/>
                <w:sz w:val="22"/>
                <w:szCs w:val="22"/>
              </w:rPr>
              <w:t xml:space="preserve"> ethos of a </w:t>
            </w:r>
            <w:r w:rsidR="00345F40">
              <w:rPr>
                <w:rFonts w:ascii="Calibri" w:hAnsi="Calibri"/>
                <w:bCs/>
                <w:sz w:val="22"/>
                <w:szCs w:val="22"/>
              </w:rPr>
              <w:t>Catholic</w:t>
            </w:r>
            <w:r w:rsidRPr="00FA1868">
              <w:rPr>
                <w:rFonts w:ascii="Calibri" w:hAnsi="Calibri"/>
                <w:bCs/>
                <w:sz w:val="22"/>
                <w:szCs w:val="22"/>
              </w:rPr>
              <w:t xml:space="preserve"> school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Commitment to equal opportunities and diversity within our distinctive, but inclusive ethos</w:t>
            </w:r>
          </w:p>
        </w:tc>
        <w:tc>
          <w:tcPr>
            <w:tcW w:w="1985" w:type="dxa"/>
            <w:shd w:val="clear" w:color="auto" w:fill="auto"/>
          </w:tcPr>
          <w:p w:rsidR="00970829" w:rsidRPr="00FA1868" w:rsidRDefault="00970829" w:rsidP="00A155FA">
            <w:pPr>
              <w:ind w:left="317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Application form</w:t>
            </w:r>
          </w:p>
          <w:p w:rsidR="00970829" w:rsidRPr="00FA1868" w:rsidRDefault="00970829" w:rsidP="00970829">
            <w:pPr>
              <w:numPr>
                <w:ilvl w:val="0"/>
                <w:numId w:val="5"/>
              </w:numPr>
              <w:ind w:left="317" w:hanging="284"/>
              <w:rPr>
                <w:rFonts w:ascii="Calibri" w:hAnsi="Calibri"/>
                <w:bCs/>
                <w:sz w:val="22"/>
                <w:szCs w:val="22"/>
              </w:rPr>
            </w:pPr>
            <w:r w:rsidRPr="00FA1868">
              <w:rPr>
                <w:rFonts w:ascii="Calibri" w:hAnsi="Calibri"/>
                <w:bCs/>
                <w:sz w:val="22"/>
                <w:szCs w:val="22"/>
              </w:rPr>
              <w:t>Interview</w:t>
            </w:r>
          </w:p>
        </w:tc>
      </w:tr>
    </w:tbl>
    <w:p w:rsidR="005B347E" w:rsidRPr="005B347E" w:rsidRDefault="005B347E" w:rsidP="00970829">
      <w:pPr>
        <w:rPr>
          <w:rFonts w:ascii="Tahoma" w:hAnsi="Tahoma" w:cs="Tahoma"/>
        </w:rPr>
      </w:pPr>
      <w:bookmarkStart w:id="0" w:name="_GoBack"/>
      <w:bookmarkEnd w:id="0"/>
    </w:p>
    <w:sectPr w:rsidR="005B347E" w:rsidRPr="005B34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AB" w:rsidRDefault="007D09AB" w:rsidP="007D09AB">
      <w:r>
        <w:separator/>
      </w:r>
    </w:p>
  </w:endnote>
  <w:endnote w:type="continuationSeparator" w:id="0">
    <w:p w:rsidR="007D09AB" w:rsidRDefault="007D09AB" w:rsidP="007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AB" w:rsidRDefault="006B6655" w:rsidP="007D09AB">
    <w:pPr>
      <w:pStyle w:val="Footer"/>
      <w:jc w:val="right"/>
    </w:pPr>
    <w:r>
      <w:t>June</w:t>
    </w:r>
    <w:r w:rsidR="00F544E1">
      <w:t xml:space="preserve"> 2024</w:t>
    </w:r>
    <w:r w:rsidR="007D09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AB" w:rsidRDefault="007D09AB" w:rsidP="007D09AB">
      <w:r>
        <w:separator/>
      </w:r>
    </w:p>
  </w:footnote>
  <w:footnote w:type="continuationSeparator" w:id="0">
    <w:p w:rsidR="007D09AB" w:rsidRDefault="007D09AB" w:rsidP="007D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A1"/>
    <w:multiLevelType w:val="hybridMultilevel"/>
    <w:tmpl w:val="3CCE22F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93EAC"/>
    <w:multiLevelType w:val="hybridMultilevel"/>
    <w:tmpl w:val="2A9058CE"/>
    <w:lvl w:ilvl="0" w:tplc="3250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5A4"/>
    <w:multiLevelType w:val="hybridMultilevel"/>
    <w:tmpl w:val="6E90EA96"/>
    <w:lvl w:ilvl="0" w:tplc="3250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0CF4"/>
    <w:multiLevelType w:val="hybridMultilevel"/>
    <w:tmpl w:val="911A2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32C2"/>
    <w:multiLevelType w:val="hybridMultilevel"/>
    <w:tmpl w:val="15D02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9"/>
    <w:rsid w:val="000E6739"/>
    <w:rsid w:val="001405C6"/>
    <w:rsid w:val="00197570"/>
    <w:rsid w:val="00300BA2"/>
    <w:rsid w:val="00345F40"/>
    <w:rsid w:val="00487EAD"/>
    <w:rsid w:val="004F0159"/>
    <w:rsid w:val="005B347E"/>
    <w:rsid w:val="005D17B8"/>
    <w:rsid w:val="006B6655"/>
    <w:rsid w:val="007176C0"/>
    <w:rsid w:val="007D09AB"/>
    <w:rsid w:val="00970829"/>
    <w:rsid w:val="00A155FA"/>
    <w:rsid w:val="00A42C3E"/>
    <w:rsid w:val="00AF3282"/>
    <w:rsid w:val="00BE1C15"/>
    <w:rsid w:val="00E862FD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1C8C"/>
  <w15:docId w15:val="{EB21794C-B531-4C5F-A440-FB7D6A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9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862F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97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0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A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1487-B030-4F8F-BDD4-09CDE6BF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Jo Breslin</cp:lastModifiedBy>
  <cp:revision>2</cp:revision>
  <cp:lastPrinted>2013-10-09T11:09:00Z</cp:lastPrinted>
  <dcterms:created xsi:type="dcterms:W3CDTF">2024-06-06T09:00:00Z</dcterms:created>
  <dcterms:modified xsi:type="dcterms:W3CDTF">2024-06-06T09:00:00Z</dcterms:modified>
</cp:coreProperties>
</file>