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30F" w:rsidRDefault="009C130F" w:rsidP="009C130F">
      <w:pPr>
        <w:spacing w:before="100" w:beforeAutospacing="1" w:after="100" w:afterAutospacing="1"/>
        <w:jc w:val="center"/>
        <w:outlineLvl w:val="0"/>
        <w:rPr>
          <w:rFonts w:eastAsia="Times New Roman"/>
          <w:b/>
          <w:bCs/>
          <w:kern w:val="36"/>
          <w:u w:val="single"/>
          <w:lang w:eastAsia="en-GB"/>
        </w:rPr>
      </w:pPr>
      <w:r w:rsidRPr="00A84A17">
        <w:rPr>
          <w:rFonts w:eastAsia="Times New Roman"/>
          <w:b/>
          <w:bCs/>
          <w:kern w:val="36"/>
          <w:u w:val="single"/>
          <w:lang w:eastAsia="en-GB"/>
        </w:rPr>
        <w:t>Year</w:t>
      </w:r>
      <w:r>
        <w:rPr>
          <w:rFonts w:eastAsia="Times New Roman"/>
          <w:b/>
          <w:bCs/>
          <w:kern w:val="36"/>
          <w:u w:val="single"/>
          <w:lang w:eastAsia="en-GB"/>
        </w:rPr>
        <w:t xml:space="preserve"> Leaders Year 5 to lead a year group in one of our trust schools</w:t>
      </w:r>
    </w:p>
    <w:p w:rsidR="009C130F" w:rsidRPr="00A84A17" w:rsidRDefault="009C130F" w:rsidP="009C130F">
      <w:pPr>
        <w:spacing w:before="100" w:beforeAutospacing="1" w:after="100" w:afterAutospacing="1"/>
        <w:jc w:val="center"/>
        <w:outlineLvl w:val="0"/>
        <w:rPr>
          <w:rFonts w:eastAsia="Times New Roman"/>
          <w:b/>
          <w:bCs/>
          <w:kern w:val="36"/>
          <w:u w:val="single"/>
          <w:lang w:eastAsia="en-GB"/>
        </w:rPr>
      </w:pPr>
      <w:r>
        <w:rPr>
          <w:rFonts w:eastAsia="Times New Roman"/>
          <w:b/>
          <w:bCs/>
          <w:kern w:val="36"/>
          <w:u w:val="single"/>
          <w:lang w:eastAsia="en-GB"/>
        </w:rPr>
        <w:t>(working with Year Leader partner in other school)</w:t>
      </w:r>
    </w:p>
    <w:p w:rsidR="009C130F" w:rsidRDefault="009C130F" w:rsidP="009C130F">
      <w:pPr>
        <w:rPr>
          <w:lang w:val="en-US"/>
        </w:rPr>
      </w:pPr>
      <w:r w:rsidRPr="00A84A17">
        <w:rPr>
          <w:lang w:val="en-US"/>
        </w:rPr>
        <w:t xml:space="preserve">This vacancy is an exciting opportunity for an experienced and talented teacher and leader. </w:t>
      </w:r>
    </w:p>
    <w:p w:rsidR="002E0C57" w:rsidRPr="00A84A17" w:rsidRDefault="002E0C57" w:rsidP="009C130F">
      <w:pPr>
        <w:rPr>
          <w:lang w:val="en-US"/>
        </w:rPr>
      </w:pPr>
    </w:p>
    <w:p w:rsidR="009C130F" w:rsidRPr="00A84A17" w:rsidRDefault="009C130F" w:rsidP="009C130F">
      <w:pPr>
        <w:rPr>
          <w:rFonts w:cs="Tahoma"/>
        </w:rPr>
      </w:pPr>
      <w:r w:rsidRPr="00A84A17">
        <w:rPr>
          <w:rFonts w:cs="Tahoma"/>
        </w:rPr>
        <w:t xml:space="preserve">Salary: </w:t>
      </w:r>
      <w:r>
        <w:rPr>
          <w:rFonts w:cs="Tahoma"/>
        </w:rPr>
        <w:tab/>
      </w:r>
      <w:r>
        <w:rPr>
          <w:rFonts w:cs="Tahoma"/>
        </w:rPr>
        <w:tab/>
        <w:t>Year team leader:  MPS/UPS</w:t>
      </w:r>
      <w:r w:rsidRPr="00A84A17">
        <w:rPr>
          <w:rFonts w:cs="Tahoma"/>
        </w:rPr>
        <w:t xml:space="preserve"> + </w:t>
      </w:r>
      <w:r>
        <w:rPr>
          <w:rFonts w:cs="Tahoma"/>
        </w:rPr>
        <w:t>TLR2a.</w:t>
      </w:r>
      <w:r w:rsidRPr="00A84A17">
        <w:rPr>
          <w:rFonts w:cs="Tahoma"/>
        </w:rPr>
        <w:t xml:space="preserve"> </w:t>
      </w:r>
    </w:p>
    <w:p w:rsidR="009C130F" w:rsidRPr="00A84A17" w:rsidRDefault="009C130F" w:rsidP="009C130F">
      <w:pPr>
        <w:rPr>
          <w:rFonts w:cs="Tahoma"/>
        </w:rPr>
      </w:pPr>
      <w:r w:rsidRPr="00A84A17">
        <w:rPr>
          <w:rFonts w:cs="Tahoma"/>
        </w:rPr>
        <w:t xml:space="preserve">Employer: </w:t>
      </w:r>
      <w:r>
        <w:rPr>
          <w:rFonts w:cs="Tahoma"/>
        </w:rPr>
        <w:tab/>
      </w:r>
      <w:r w:rsidRPr="00A84A17">
        <w:rPr>
          <w:rFonts w:cs="Tahoma"/>
        </w:rPr>
        <w:t>Marish Academy Trust</w:t>
      </w:r>
    </w:p>
    <w:p w:rsidR="009C130F" w:rsidRPr="00A84A17" w:rsidRDefault="009C130F" w:rsidP="009C130F">
      <w:pPr>
        <w:rPr>
          <w:rFonts w:cs="Tahoma"/>
        </w:rPr>
      </w:pPr>
      <w:r w:rsidRPr="00A84A17">
        <w:rPr>
          <w:rFonts w:cs="Tahoma"/>
        </w:rPr>
        <w:t xml:space="preserve">Location: </w:t>
      </w:r>
      <w:r>
        <w:rPr>
          <w:rFonts w:cs="Tahoma"/>
        </w:rPr>
        <w:tab/>
      </w:r>
      <w:r w:rsidRPr="00A84A17">
        <w:rPr>
          <w:rFonts w:cs="Tahoma"/>
        </w:rPr>
        <w:t>Langley</w:t>
      </w:r>
      <w:r>
        <w:rPr>
          <w:rFonts w:cs="Tahoma"/>
        </w:rPr>
        <w:t>/</w:t>
      </w:r>
      <w:r w:rsidRPr="00A84A17">
        <w:rPr>
          <w:rFonts w:cs="Tahoma"/>
        </w:rPr>
        <w:t>Slough, Berkshire</w:t>
      </w:r>
    </w:p>
    <w:p w:rsidR="009C130F" w:rsidRPr="00A84A17" w:rsidRDefault="009C130F" w:rsidP="002E0C57">
      <w:pPr>
        <w:ind w:left="1361" w:hanging="1361"/>
        <w:rPr>
          <w:rFonts w:cs="Tahoma"/>
        </w:rPr>
      </w:pPr>
      <w:r w:rsidRPr="00A84A17">
        <w:rPr>
          <w:rFonts w:cs="Tahoma"/>
        </w:rPr>
        <w:t>Contract Type:  Full tim</w:t>
      </w:r>
      <w:r w:rsidR="00D60A6A">
        <w:rPr>
          <w:rFonts w:cs="Tahoma"/>
        </w:rPr>
        <w:t>e, permanent</w:t>
      </w:r>
      <w:bookmarkStart w:id="0" w:name="_GoBack"/>
      <w:bookmarkEnd w:id="0"/>
    </w:p>
    <w:p w:rsidR="009C130F" w:rsidRPr="00A84A17" w:rsidRDefault="009C130F" w:rsidP="009C130F">
      <w:pPr>
        <w:spacing w:before="100" w:beforeAutospacing="1" w:after="100" w:afterAutospacing="1"/>
        <w:rPr>
          <w:rFonts w:eastAsia="Times New Roman" w:cs="Tahoma"/>
          <w:lang w:eastAsia="en-GB"/>
        </w:rPr>
      </w:pPr>
      <w:r w:rsidRPr="00A84A17">
        <w:rPr>
          <w:rFonts w:eastAsia="Times New Roman" w:cs="Tahoma"/>
          <w:lang w:eastAsia="en-GB"/>
        </w:rPr>
        <w:t>If you are, an outstanding teacher and developing leader and you aspir</w:t>
      </w:r>
      <w:r>
        <w:rPr>
          <w:rFonts w:eastAsia="Times New Roman" w:cs="Tahoma"/>
          <w:lang w:eastAsia="en-GB"/>
        </w:rPr>
        <w:t>e to become an exceptional middle</w:t>
      </w:r>
      <w:r w:rsidRPr="00A84A17">
        <w:rPr>
          <w:rFonts w:eastAsia="Times New Roman" w:cs="Tahoma"/>
          <w:lang w:eastAsia="en-GB"/>
        </w:rPr>
        <w:t xml:space="preserve"> leader who changes the world for children and has a positive impact on a culturally diverse community, apply to Marish Academy Trust now!</w:t>
      </w:r>
      <w:r>
        <w:rPr>
          <w:rFonts w:eastAsia="Times New Roman" w:cs="Tahoma"/>
          <w:lang w:eastAsia="en-GB"/>
        </w:rPr>
        <w:t xml:space="preserve"> Don’t delay.</w:t>
      </w:r>
    </w:p>
    <w:p w:rsidR="009C130F" w:rsidRPr="003A062C" w:rsidRDefault="009C130F" w:rsidP="009C130F">
      <w:pPr>
        <w:pStyle w:val="NormalWeb"/>
        <w:shd w:val="clear" w:color="auto" w:fill="FFFFFF"/>
        <w:spacing w:before="0" w:beforeAutospacing="0" w:after="120" w:afterAutospacing="0"/>
        <w:rPr>
          <w:rFonts w:ascii="Calibri" w:hAnsi="Calibri" w:cs="Helvetica"/>
          <w:b/>
          <w:color w:val="231F20"/>
          <w:sz w:val="22"/>
          <w:szCs w:val="22"/>
        </w:rPr>
      </w:pPr>
      <w:r w:rsidRPr="003A062C">
        <w:rPr>
          <w:rFonts w:ascii="Calibri" w:hAnsi="Calibri" w:cs="Helvetica"/>
          <w:b/>
          <w:color w:val="231F20"/>
          <w:sz w:val="22"/>
          <w:szCs w:val="22"/>
        </w:rPr>
        <w:t>We can offer:</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The opportunity to work with amazing children with fantastic behaviour and attitudes to learning</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A supportive, friendly, and collaborative working environment</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Outstanding career progression opportunities</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Access to Employee Assistance programme</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Competitive salary</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Pension scheme</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Free parking</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Good local amenities</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Easy accessibility, local buses and proximity to Slough and Langley train stations (Elizabeth Line)</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Reward for 100% attendance</w:t>
      </w:r>
    </w:p>
    <w:p w:rsidR="009C130F" w:rsidRDefault="009C130F" w:rsidP="009C130F">
      <w:pPr>
        <w:pStyle w:val="ListParagraph"/>
        <w:numPr>
          <w:ilvl w:val="0"/>
          <w:numId w:val="1"/>
        </w:numPr>
        <w:pBdr>
          <w:top w:val="nil"/>
          <w:left w:val="nil"/>
          <w:bottom w:val="nil"/>
          <w:right w:val="nil"/>
          <w:between w:val="nil"/>
        </w:pBdr>
        <w:shd w:val="clear" w:color="auto" w:fill="FFFFFF"/>
        <w:rPr>
          <w:color w:val="231F20"/>
        </w:rPr>
      </w:pPr>
      <w:r w:rsidRPr="00A0449B">
        <w:rPr>
          <w:color w:val="231F20"/>
        </w:rPr>
        <w:t>Free tea/coffee/hot chocolate</w:t>
      </w:r>
    </w:p>
    <w:p w:rsidR="009C130F" w:rsidRPr="00A0449B" w:rsidRDefault="009C130F" w:rsidP="009C130F">
      <w:pPr>
        <w:pStyle w:val="ListParagraph"/>
        <w:numPr>
          <w:ilvl w:val="0"/>
          <w:numId w:val="1"/>
        </w:numPr>
        <w:pBdr>
          <w:top w:val="nil"/>
          <w:left w:val="nil"/>
          <w:bottom w:val="nil"/>
          <w:right w:val="nil"/>
          <w:between w:val="nil"/>
        </w:pBdr>
        <w:shd w:val="clear" w:color="auto" w:fill="FFFFFF"/>
        <w:rPr>
          <w:color w:val="231F20"/>
        </w:rPr>
      </w:pPr>
      <w:r w:rsidRPr="004A4645">
        <w:rPr>
          <w:color w:val="231F20"/>
        </w:rPr>
        <w:t>Reduced childcare rates for staff children who attend our schools. Flexibility about holiday and after school club provision for children who do not attend</w:t>
      </w:r>
    </w:p>
    <w:p w:rsidR="009C130F" w:rsidRDefault="009C130F" w:rsidP="009C130F">
      <w:r>
        <w:t>Please apply by</w:t>
      </w:r>
    </w:p>
    <w:p w:rsidR="009C130F" w:rsidRDefault="009C130F" w:rsidP="009C130F">
      <w:r>
        <w:t>Sending a letter of application and completed application form to Alka Rajput via hr@marishandwillow.co.uk</w:t>
      </w:r>
    </w:p>
    <w:p w:rsidR="009C130F" w:rsidRDefault="009C130F" w:rsidP="009C130F">
      <w:pPr>
        <w:ind w:hanging="2"/>
      </w:pPr>
    </w:p>
    <w:p w:rsidR="009C130F" w:rsidRDefault="009C130F" w:rsidP="009C130F">
      <w:pPr>
        <w:ind w:hanging="2"/>
        <w:jc w:val="center"/>
        <w:rPr>
          <w:b/>
        </w:rPr>
      </w:pPr>
      <w:r>
        <w:rPr>
          <w:b/>
        </w:rPr>
        <w:t xml:space="preserve">Closing Date: </w:t>
      </w:r>
      <w:r w:rsidRPr="004A4645">
        <w:rPr>
          <w:b/>
        </w:rPr>
        <w:t>28th Jan 2026</w:t>
      </w:r>
      <w:r>
        <w:rPr>
          <w:b/>
        </w:rPr>
        <w:t xml:space="preserve"> at noon</w:t>
      </w:r>
    </w:p>
    <w:p w:rsidR="009C130F" w:rsidRDefault="009C130F" w:rsidP="009C130F">
      <w:pPr>
        <w:ind w:hanging="2"/>
        <w:jc w:val="center"/>
        <w:rPr>
          <w:b/>
        </w:rPr>
      </w:pPr>
      <w:r>
        <w:rPr>
          <w:b/>
        </w:rPr>
        <w:t>Interviews date: asap after shortlisting</w:t>
      </w:r>
    </w:p>
    <w:p w:rsidR="009C130F" w:rsidRDefault="009C130F" w:rsidP="009C130F">
      <w:pPr>
        <w:ind w:hanging="2"/>
        <w:jc w:val="center"/>
        <w:rPr>
          <w:b/>
        </w:rPr>
      </w:pPr>
      <w:r>
        <w:rPr>
          <w:b/>
        </w:rPr>
        <w:t xml:space="preserve">Position to commence:  </w:t>
      </w:r>
      <w:r w:rsidR="003C2E35">
        <w:rPr>
          <w:b/>
        </w:rPr>
        <w:t>April 26</w:t>
      </w:r>
    </w:p>
    <w:p w:rsidR="009C130F" w:rsidRPr="00156BBF" w:rsidRDefault="009C130F" w:rsidP="009C130F">
      <w:pPr>
        <w:spacing w:before="100" w:beforeAutospacing="1" w:after="100" w:afterAutospacing="1"/>
        <w:rPr>
          <w:rFonts w:asciiTheme="minorHAnsi" w:eastAsia="Times New Roman" w:hAnsiTheme="minorHAnsi" w:cstheme="minorHAnsi"/>
          <w:sz w:val="24"/>
          <w:szCs w:val="24"/>
          <w:lang w:eastAsia="en-GB"/>
        </w:rPr>
      </w:pPr>
      <w:r w:rsidRPr="00156BBF">
        <w:rPr>
          <w:rFonts w:asciiTheme="minorHAnsi" w:eastAsia="Times New Roman" w:hAnsiTheme="minorHAnsi" w:cstheme="minorHAnsi"/>
          <w:b/>
          <w:bCs/>
          <w:sz w:val="24"/>
          <w:szCs w:val="24"/>
          <w:lang w:eastAsia="en-GB"/>
        </w:rPr>
        <w:t>You must already have the right to work in place, as we are unable to provide visa sponsorship or assistance.</w:t>
      </w:r>
    </w:p>
    <w:p w:rsidR="009C130F" w:rsidRDefault="009C130F" w:rsidP="009C130F">
      <w:pPr>
        <w:rPr>
          <w:rFonts w:eastAsia="Times New Roman" w:cs="Tahoma"/>
          <w:lang w:eastAsia="en-GB"/>
        </w:rPr>
      </w:pPr>
      <w:r w:rsidRPr="00156BBF">
        <w:rPr>
          <w:rFonts w:eastAsia="Times New Roman" w:cs="Tahoma"/>
          <w:lang w:eastAsia="en-GB"/>
        </w:rPr>
        <w:t>The vacancy will close early if sufficient suitable applications are received</w:t>
      </w:r>
    </w:p>
    <w:p w:rsidR="009C130F" w:rsidRDefault="009C130F" w:rsidP="009C130F"/>
    <w:p w:rsidR="009C130F" w:rsidRDefault="009C130F" w:rsidP="009C130F">
      <w:r>
        <w:lastRenderedPageBreak/>
        <w:t>We believe it is important to provide an education for all, acknowledging that the society in which we live is enriched by diversity.  We strive to recognise and celebrate the diversity within our school community where everyone is equally valued and treats one another with respect and fairness.</w:t>
      </w:r>
    </w:p>
    <w:p w:rsidR="009C130F" w:rsidRDefault="009C130F" w:rsidP="009C130F"/>
    <w:p w:rsidR="009C130F" w:rsidRDefault="009C130F" w:rsidP="009C130F">
      <w:r>
        <w:t>All disabled applicants who meet the minimum criteria for the job will be invited to interview.</w:t>
      </w:r>
    </w:p>
    <w:p w:rsidR="009C130F" w:rsidRDefault="009C130F" w:rsidP="009C130F"/>
    <w:p w:rsidR="009C130F" w:rsidRDefault="009C130F" w:rsidP="009C130F">
      <w:r>
        <w:t>Marish Academy Trust is committed to the safeguarding and welfare of children and applicants must be willing to undergo child protection screening appropriate to this post, including checks with past employers and the Disclosure and Barring Service.</w:t>
      </w:r>
    </w:p>
    <w:sectPr w:rsidR="009C130F" w:rsidSect="004A5A72">
      <w:headerReference w:type="default" r:id="rId7"/>
      <w:footerReference w:type="default" r:id="rId8"/>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D51" w:rsidRDefault="00D36D51" w:rsidP="00250B2C">
      <w:r>
        <w:separator/>
      </w:r>
    </w:p>
  </w:endnote>
  <w:endnote w:type="continuationSeparator" w:id="0">
    <w:p w:rsidR="00D36D51" w:rsidRDefault="00D36D51" w:rsidP="0025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1458"/>
      <w:gridCol w:w="1458"/>
      <w:gridCol w:w="1458"/>
      <w:gridCol w:w="1458"/>
      <w:gridCol w:w="1458"/>
      <w:gridCol w:w="1458"/>
    </w:tblGrid>
    <w:tr w:rsidR="000558D1" w:rsidTr="004A5A72">
      <w:tc>
        <w:tcPr>
          <w:tcW w:w="1458" w:type="dxa"/>
          <w:vAlign w:val="center"/>
        </w:tcPr>
        <w:p w:rsidR="000C1B62" w:rsidRDefault="000558D1" w:rsidP="000C1B62">
          <w:pPr>
            <w:pStyle w:val="Footer"/>
            <w:jc w:val="center"/>
          </w:pPr>
          <w:r>
            <w:rPr>
              <w:noProof/>
              <w:lang w:eastAsia="en-GB"/>
            </w:rPr>
            <w:drawing>
              <wp:inline distT="0" distB="0" distL="0" distR="0">
                <wp:extent cx="722439" cy="274344"/>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Childrens-University-Logo.png"/>
                        <pic:cNvPicPr/>
                      </pic:nvPicPr>
                      <pic:blipFill>
                        <a:blip r:embed="rId1">
                          <a:extLst>
                            <a:ext uri="{28A0092B-C50C-407E-A947-70E740481C1C}">
                              <a14:useLocalDpi xmlns:a14="http://schemas.microsoft.com/office/drawing/2010/main" val="0"/>
                            </a:ext>
                          </a:extLst>
                        </a:blip>
                        <a:stretch>
                          <a:fillRect/>
                        </a:stretch>
                      </pic:blipFill>
                      <pic:spPr>
                        <a:xfrm>
                          <a:off x="0" y="0"/>
                          <a:ext cx="722439" cy="274344"/>
                        </a:xfrm>
                        <a:prstGeom prst="rect">
                          <a:avLst/>
                        </a:prstGeom>
                      </pic:spPr>
                    </pic:pic>
                  </a:graphicData>
                </a:graphic>
              </wp:inline>
            </w:drawing>
          </w:r>
        </w:p>
      </w:tc>
      <w:tc>
        <w:tcPr>
          <w:tcW w:w="1458" w:type="dxa"/>
          <w:vAlign w:val="center"/>
        </w:tcPr>
        <w:p w:rsidR="000C1B62" w:rsidRDefault="00AD7D6F" w:rsidP="000C1B62">
          <w:pPr>
            <w:pStyle w:val="Footer"/>
            <w:jc w:val="center"/>
          </w:pPr>
          <w:r>
            <w:rPr>
              <w:noProof/>
              <w:lang w:eastAsia="en-GB"/>
            </w:rPr>
            <w:drawing>
              <wp:inline distT="0" distB="0" distL="0" distR="0">
                <wp:extent cx="716281" cy="222504"/>
                <wp:effectExtent l="0" t="0" r="762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School-Readers.png"/>
                        <pic:cNvPicPr/>
                      </pic:nvPicPr>
                      <pic:blipFill>
                        <a:blip r:embed="rId2">
                          <a:extLst>
                            <a:ext uri="{28A0092B-C50C-407E-A947-70E740481C1C}">
                              <a14:useLocalDpi xmlns:a14="http://schemas.microsoft.com/office/drawing/2010/main" val="0"/>
                            </a:ext>
                          </a:extLst>
                        </a:blip>
                        <a:stretch>
                          <a:fillRect/>
                        </a:stretch>
                      </pic:blipFill>
                      <pic:spPr>
                        <a:xfrm>
                          <a:off x="0" y="0"/>
                          <a:ext cx="716281" cy="222504"/>
                        </a:xfrm>
                        <a:prstGeom prst="rect">
                          <a:avLst/>
                        </a:prstGeom>
                      </pic:spPr>
                    </pic:pic>
                  </a:graphicData>
                </a:graphic>
              </wp:inline>
            </w:drawing>
          </w:r>
        </w:p>
      </w:tc>
      <w:tc>
        <w:tcPr>
          <w:tcW w:w="1458" w:type="dxa"/>
          <w:vAlign w:val="center"/>
        </w:tcPr>
        <w:p w:rsidR="000C1B62" w:rsidRDefault="00AD7D6F" w:rsidP="000C1B62">
          <w:pPr>
            <w:pStyle w:val="Footer"/>
            <w:jc w:val="center"/>
          </w:pPr>
          <w:r>
            <w:rPr>
              <w:noProof/>
              <w:lang w:eastAsia="en-GB"/>
            </w:rPr>
            <w:drawing>
              <wp:inline distT="0" distB="0" distL="0" distR="0">
                <wp:extent cx="475529" cy="359695"/>
                <wp:effectExtent l="0" t="0" r="127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Real-PE.png"/>
                        <pic:cNvPicPr/>
                      </pic:nvPicPr>
                      <pic:blipFill>
                        <a:blip r:embed="rId3">
                          <a:extLst>
                            <a:ext uri="{28A0092B-C50C-407E-A947-70E740481C1C}">
                              <a14:useLocalDpi xmlns:a14="http://schemas.microsoft.com/office/drawing/2010/main" val="0"/>
                            </a:ext>
                          </a:extLst>
                        </a:blip>
                        <a:stretch>
                          <a:fillRect/>
                        </a:stretch>
                      </pic:blipFill>
                      <pic:spPr>
                        <a:xfrm>
                          <a:off x="0" y="0"/>
                          <a:ext cx="475529" cy="359695"/>
                        </a:xfrm>
                        <a:prstGeom prst="rect">
                          <a:avLst/>
                        </a:prstGeom>
                      </pic:spPr>
                    </pic:pic>
                  </a:graphicData>
                </a:graphic>
              </wp:inline>
            </w:drawing>
          </w:r>
        </w:p>
      </w:tc>
      <w:tc>
        <w:tcPr>
          <w:tcW w:w="1458" w:type="dxa"/>
          <w:vAlign w:val="center"/>
        </w:tcPr>
        <w:p w:rsidR="000C1B62" w:rsidRDefault="00D0118A" w:rsidP="000C1B62">
          <w:pPr>
            <w:pStyle w:val="Footer"/>
            <w:jc w:val="center"/>
          </w:pPr>
          <w:r>
            <w:rPr>
              <w:noProof/>
              <w:lang w:eastAsia="en-GB"/>
            </w:rPr>
            <w:drawing>
              <wp:inline distT="0" distB="0" distL="0" distR="0">
                <wp:extent cx="722377" cy="262129"/>
                <wp:effectExtent l="0" t="0" r="190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4-NPQH Leadership.png"/>
                        <pic:cNvPicPr/>
                      </pic:nvPicPr>
                      <pic:blipFill>
                        <a:blip r:embed="rId4">
                          <a:extLst>
                            <a:ext uri="{28A0092B-C50C-407E-A947-70E740481C1C}">
                              <a14:useLocalDpi xmlns:a14="http://schemas.microsoft.com/office/drawing/2010/main" val="0"/>
                            </a:ext>
                          </a:extLst>
                        </a:blip>
                        <a:stretch>
                          <a:fillRect/>
                        </a:stretch>
                      </pic:blipFill>
                      <pic:spPr>
                        <a:xfrm>
                          <a:off x="0" y="0"/>
                          <a:ext cx="722377" cy="262129"/>
                        </a:xfrm>
                        <a:prstGeom prst="rect">
                          <a:avLst/>
                        </a:prstGeom>
                      </pic:spPr>
                    </pic:pic>
                  </a:graphicData>
                </a:graphic>
              </wp:inline>
            </w:drawing>
          </w:r>
        </w:p>
      </w:tc>
      <w:tc>
        <w:tcPr>
          <w:tcW w:w="1458" w:type="dxa"/>
          <w:vAlign w:val="center"/>
        </w:tcPr>
        <w:p w:rsidR="000C1B62" w:rsidRDefault="00D0118A" w:rsidP="000C1B62">
          <w:pPr>
            <w:pStyle w:val="Footer"/>
            <w:jc w:val="center"/>
          </w:pPr>
          <w:r>
            <w:rPr>
              <w:noProof/>
              <w:lang w:eastAsia="en-GB"/>
            </w:rPr>
            <w:drawing>
              <wp:inline distT="0" distB="0" distL="0" distR="0">
                <wp:extent cx="720000" cy="405763"/>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SchoolGamesGold.jpg"/>
                        <pic:cNvPicPr/>
                      </pic:nvPicPr>
                      <pic:blipFill>
                        <a:blip r:embed="rId5">
                          <a:extLst>
                            <a:ext uri="{28A0092B-C50C-407E-A947-70E740481C1C}">
                              <a14:useLocalDpi xmlns:a14="http://schemas.microsoft.com/office/drawing/2010/main" val="0"/>
                            </a:ext>
                          </a:extLst>
                        </a:blip>
                        <a:stretch>
                          <a:fillRect/>
                        </a:stretch>
                      </pic:blipFill>
                      <pic:spPr>
                        <a:xfrm>
                          <a:off x="0" y="0"/>
                          <a:ext cx="720000" cy="405763"/>
                        </a:xfrm>
                        <a:prstGeom prst="rect">
                          <a:avLst/>
                        </a:prstGeom>
                      </pic:spPr>
                    </pic:pic>
                  </a:graphicData>
                </a:graphic>
              </wp:inline>
            </w:drawing>
          </w:r>
        </w:p>
      </w:tc>
      <w:tc>
        <w:tcPr>
          <w:tcW w:w="1458" w:type="dxa"/>
          <w:vAlign w:val="center"/>
        </w:tcPr>
        <w:p w:rsidR="000C1B62" w:rsidRDefault="00D0118A" w:rsidP="000C1B62">
          <w:pPr>
            <w:pStyle w:val="Footer"/>
            <w:jc w:val="center"/>
          </w:pPr>
          <w:r>
            <w:rPr>
              <w:noProof/>
              <w:lang w:eastAsia="en-GB"/>
            </w:rPr>
            <w:drawing>
              <wp:inline distT="0" distB="0" distL="0" distR="0">
                <wp:extent cx="721734" cy="437322"/>
                <wp:effectExtent l="0" t="0" r="254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7-Create_Development_logo.jpg"/>
                        <pic:cNvPicPr/>
                      </pic:nvPicPr>
                      <pic:blipFill>
                        <a:blip r:embed="rId6">
                          <a:extLst>
                            <a:ext uri="{28A0092B-C50C-407E-A947-70E740481C1C}">
                              <a14:useLocalDpi xmlns:a14="http://schemas.microsoft.com/office/drawing/2010/main" val="0"/>
                            </a:ext>
                          </a:extLst>
                        </a:blip>
                        <a:stretch>
                          <a:fillRect/>
                        </a:stretch>
                      </pic:blipFill>
                      <pic:spPr>
                        <a:xfrm>
                          <a:off x="0" y="0"/>
                          <a:ext cx="721734" cy="437322"/>
                        </a:xfrm>
                        <a:prstGeom prst="rect">
                          <a:avLst/>
                        </a:prstGeom>
                      </pic:spPr>
                    </pic:pic>
                  </a:graphicData>
                </a:graphic>
              </wp:inline>
            </w:drawing>
          </w:r>
        </w:p>
      </w:tc>
      <w:tc>
        <w:tcPr>
          <w:tcW w:w="1458" w:type="dxa"/>
          <w:vAlign w:val="center"/>
        </w:tcPr>
        <w:p w:rsidR="000C1B62" w:rsidRDefault="00D0118A" w:rsidP="000C1B62">
          <w:pPr>
            <w:pStyle w:val="Footer"/>
            <w:jc w:val="center"/>
          </w:pPr>
          <w:r>
            <w:rPr>
              <w:noProof/>
              <w:lang w:eastAsia="en-GB"/>
            </w:rPr>
            <w:drawing>
              <wp:inline distT="0" distB="0" distL="0" distR="0">
                <wp:extent cx="438912" cy="429768"/>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ARTSMARKGOLD_CMYK.jpg"/>
                        <pic:cNvPicPr/>
                      </pic:nvPicPr>
                      <pic:blipFill>
                        <a:blip r:embed="rId7">
                          <a:extLst>
                            <a:ext uri="{28A0092B-C50C-407E-A947-70E740481C1C}">
                              <a14:useLocalDpi xmlns:a14="http://schemas.microsoft.com/office/drawing/2010/main" val="0"/>
                            </a:ext>
                          </a:extLst>
                        </a:blip>
                        <a:stretch>
                          <a:fillRect/>
                        </a:stretch>
                      </pic:blipFill>
                      <pic:spPr>
                        <a:xfrm>
                          <a:off x="0" y="0"/>
                          <a:ext cx="438912" cy="429768"/>
                        </a:xfrm>
                        <a:prstGeom prst="rect">
                          <a:avLst/>
                        </a:prstGeom>
                      </pic:spPr>
                    </pic:pic>
                  </a:graphicData>
                </a:graphic>
              </wp:inline>
            </w:drawing>
          </w:r>
        </w:p>
      </w:tc>
    </w:tr>
    <w:tr w:rsidR="000C1B62" w:rsidTr="004A5A72">
      <w:tc>
        <w:tcPr>
          <w:tcW w:w="10206" w:type="dxa"/>
          <w:gridSpan w:val="7"/>
          <w:vAlign w:val="center"/>
        </w:tcPr>
        <w:p w:rsidR="000C1B62" w:rsidRPr="00250B2C" w:rsidRDefault="000C1B62" w:rsidP="000C1B62">
          <w:pPr>
            <w:shd w:val="clear" w:color="auto" w:fill="FFFFFF"/>
            <w:jc w:val="center"/>
            <w:rPr>
              <w:rFonts w:ascii="Verdana" w:eastAsia="Verdana" w:hAnsi="Verdana" w:cs="Verdana"/>
              <w:sz w:val="12"/>
              <w:szCs w:val="12"/>
            </w:rPr>
          </w:pPr>
          <w:r>
            <w:rPr>
              <w:rFonts w:ascii="Verdana" w:eastAsia="Verdana" w:hAnsi="Verdana" w:cs="Verdana"/>
              <w:i/>
              <w:sz w:val="12"/>
              <w:szCs w:val="12"/>
            </w:rPr>
            <w:t>The Marish Academy Trust Is a charitable company limited by guarantee registered in England and Wales (registered number 08073873)</w:t>
          </w:r>
        </w:p>
      </w:tc>
    </w:tr>
    <w:tr w:rsidR="000C1B62" w:rsidTr="004A5A72">
      <w:tc>
        <w:tcPr>
          <w:tcW w:w="10206" w:type="dxa"/>
          <w:gridSpan w:val="7"/>
          <w:vAlign w:val="center"/>
        </w:tcPr>
        <w:p w:rsidR="000C1B62" w:rsidRPr="00250B2C" w:rsidRDefault="000C1B62" w:rsidP="000C1B62">
          <w:pPr>
            <w:shd w:val="clear" w:color="auto" w:fill="FFFFFF"/>
            <w:jc w:val="center"/>
            <w:rPr>
              <w:rFonts w:ascii="Verdana" w:eastAsia="Verdana" w:hAnsi="Verdana" w:cs="Verdana"/>
              <w:sz w:val="12"/>
              <w:szCs w:val="12"/>
            </w:rPr>
          </w:pPr>
          <w:r>
            <w:rPr>
              <w:rFonts w:ascii="Verdana" w:eastAsia="Verdana" w:hAnsi="Verdana" w:cs="Verdana"/>
              <w:i/>
              <w:sz w:val="12"/>
              <w:szCs w:val="12"/>
            </w:rPr>
            <w:t>Registered office: Marish Primary School, Swabey Road, Langley, SL3 8NZ.</w:t>
          </w:r>
        </w:p>
      </w:tc>
    </w:tr>
    <w:tr w:rsidR="000C1B62" w:rsidTr="004A5A72">
      <w:tc>
        <w:tcPr>
          <w:tcW w:w="10206" w:type="dxa"/>
          <w:gridSpan w:val="7"/>
          <w:vAlign w:val="center"/>
        </w:tcPr>
        <w:p w:rsidR="000C1B62" w:rsidRPr="00250B2C" w:rsidRDefault="000C1B62" w:rsidP="000C1B62">
          <w:pPr>
            <w:shd w:val="clear" w:color="auto" w:fill="FFFFFF"/>
            <w:ind w:hanging="2"/>
            <w:jc w:val="center"/>
            <w:rPr>
              <w:rFonts w:ascii="Times New Roman" w:eastAsia="Times New Roman" w:hAnsi="Times New Roman"/>
              <w:color w:val="FF0000"/>
              <w:sz w:val="16"/>
              <w:szCs w:val="16"/>
            </w:rPr>
          </w:pPr>
          <w:r>
            <w:rPr>
              <w:rFonts w:ascii="Times New Roman" w:eastAsia="Times New Roman" w:hAnsi="Times New Roman"/>
              <w:b/>
              <w:color w:val="FF0000"/>
              <w:sz w:val="16"/>
              <w:szCs w:val="16"/>
            </w:rPr>
            <w:t>“WORK TO BE OUTSTANDING. DESERVE TO BE OUTSTANDING. WILL BE OUTSTANDING!"</w:t>
          </w:r>
        </w:p>
      </w:tc>
    </w:tr>
  </w:tbl>
  <w:p w:rsidR="00250B2C" w:rsidRPr="000C1B62" w:rsidRDefault="00250B2C" w:rsidP="000C1B6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D51" w:rsidRDefault="00D36D51" w:rsidP="00250B2C">
      <w:r>
        <w:separator/>
      </w:r>
    </w:p>
  </w:footnote>
  <w:footnote w:type="continuationSeparator" w:id="0">
    <w:p w:rsidR="00D36D51" w:rsidRDefault="00D36D51" w:rsidP="0025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6"/>
      <w:gridCol w:w="1729"/>
      <w:gridCol w:w="2003"/>
      <w:gridCol w:w="2004"/>
      <w:gridCol w:w="1984"/>
    </w:tblGrid>
    <w:tr w:rsidR="00250B2C" w:rsidTr="004A5A72">
      <w:trPr>
        <w:trHeight w:val="408"/>
        <w:jc w:val="center"/>
      </w:trPr>
      <w:tc>
        <w:tcPr>
          <w:tcW w:w="8222" w:type="dxa"/>
          <w:gridSpan w:val="4"/>
        </w:tcPr>
        <w:p w:rsidR="00250B2C" w:rsidRDefault="00250B2C" w:rsidP="00250B2C">
          <w:pPr>
            <w:spacing w:line="258" w:lineRule="auto"/>
            <w:ind w:left="2" w:hanging="2"/>
            <w:jc w:val="center"/>
            <w:textDirection w:val="btLr"/>
          </w:pPr>
          <w:r>
            <w:rPr>
              <w:rFonts w:ascii="Times New Roman" w:eastAsia="Times New Roman" w:hAnsi="Times New Roman"/>
              <w:b/>
              <w:color w:val="000000"/>
              <w:sz w:val="40"/>
            </w:rPr>
            <w:t>MARISH ACADEMY TRUST</w:t>
          </w:r>
        </w:p>
      </w:tc>
      <w:tc>
        <w:tcPr>
          <w:tcW w:w="1984" w:type="dxa"/>
          <w:vMerge w:val="restart"/>
          <w:vAlign w:val="center"/>
        </w:tcPr>
        <w:p w:rsidR="00250B2C" w:rsidRDefault="00454587" w:rsidP="00250B2C">
          <w:pPr>
            <w:pStyle w:val="Header"/>
            <w:jc w:val="center"/>
          </w:pPr>
          <w:r>
            <w:rPr>
              <w:noProof/>
              <w:lang w:eastAsia="en-GB"/>
            </w:rPr>
            <w:drawing>
              <wp:inline distT="0" distB="0" distL="0" distR="0">
                <wp:extent cx="1158242" cy="1438659"/>
                <wp:effectExtent l="0" t="0" r="381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mat logo cropped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158242" cy="1438659"/>
                        </a:xfrm>
                        <a:prstGeom prst="rect">
                          <a:avLst/>
                        </a:prstGeom>
                      </pic:spPr>
                    </pic:pic>
                  </a:graphicData>
                </a:graphic>
              </wp:inline>
            </w:drawing>
          </w:r>
        </w:p>
      </w:tc>
    </w:tr>
    <w:tr w:rsidR="00250B2C" w:rsidTr="004A5A72">
      <w:trPr>
        <w:trHeight w:val="221"/>
        <w:jc w:val="center"/>
      </w:trPr>
      <w:tc>
        <w:tcPr>
          <w:tcW w:w="2486" w:type="dxa"/>
        </w:tcPr>
        <w:p w:rsidR="00250B2C" w:rsidRDefault="00250B2C">
          <w:pPr>
            <w:pStyle w:val="Header"/>
          </w:pPr>
        </w:p>
      </w:tc>
      <w:tc>
        <w:tcPr>
          <w:tcW w:w="1729" w:type="dxa"/>
        </w:tcPr>
        <w:p w:rsidR="00250B2C" w:rsidRDefault="00250B2C">
          <w:pPr>
            <w:pStyle w:val="Header"/>
          </w:pPr>
        </w:p>
      </w:tc>
      <w:tc>
        <w:tcPr>
          <w:tcW w:w="2003" w:type="dxa"/>
        </w:tcPr>
        <w:p w:rsidR="00250B2C" w:rsidRDefault="00250B2C">
          <w:pPr>
            <w:pStyle w:val="Header"/>
          </w:pPr>
        </w:p>
      </w:tc>
      <w:tc>
        <w:tcPr>
          <w:tcW w:w="2004" w:type="dxa"/>
        </w:tcPr>
        <w:p w:rsidR="00250B2C" w:rsidRDefault="00250B2C">
          <w:pPr>
            <w:pStyle w:val="Header"/>
          </w:pPr>
        </w:p>
      </w:tc>
      <w:tc>
        <w:tcPr>
          <w:tcW w:w="1984" w:type="dxa"/>
          <w:vMerge/>
        </w:tcPr>
        <w:p w:rsidR="00250B2C" w:rsidRDefault="00250B2C">
          <w:pPr>
            <w:pStyle w:val="Header"/>
          </w:pPr>
        </w:p>
      </w:tc>
    </w:tr>
    <w:tr w:rsidR="00250B2C" w:rsidTr="004A5A72">
      <w:trPr>
        <w:trHeight w:val="687"/>
        <w:jc w:val="center"/>
      </w:trPr>
      <w:tc>
        <w:tcPr>
          <w:tcW w:w="4215" w:type="dxa"/>
          <w:gridSpan w:val="2"/>
        </w:tcPr>
        <w:p w:rsidR="00250B2C" w:rsidRPr="00250B2C" w:rsidRDefault="00250B2C" w:rsidP="00250B2C">
          <w:pPr>
            <w:spacing w:line="258" w:lineRule="auto"/>
            <w:ind w:hanging="2"/>
            <w:jc w:val="center"/>
            <w:textDirection w:val="btLr"/>
            <w:rPr>
              <w:rFonts w:ascii="Times New Roman" w:eastAsia="Times New Roman" w:hAnsi="Times New Roman"/>
              <w:color w:val="FF0000"/>
            </w:rPr>
          </w:pPr>
          <w:r>
            <w:rPr>
              <w:rFonts w:ascii="Times New Roman" w:eastAsia="Times New Roman" w:hAnsi="Times New Roman"/>
              <w:color w:val="FF0000"/>
            </w:rPr>
            <w:t>MARISH PRIMARY SCHOOL</w:t>
          </w:r>
          <w:r>
            <w:rPr>
              <w:rFonts w:ascii="Times New Roman" w:eastAsia="Times New Roman" w:hAnsi="Times New Roman"/>
              <w:color w:val="FF0000"/>
            </w:rPr>
            <w:br/>
            <w:t>Tel: 01753 819900,</w:t>
          </w:r>
          <w:r>
            <w:rPr>
              <w:rFonts w:ascii="Times New Roman" w:eastAsia="Times New Roman" w:hAnsi="Times New Roman"/>
              <w:color w:val="FF0000"/>
            </w:rPr>
            <w:br/>
            <w:t>officemarish@marishandwillow.co.uk</w:t>
          </w:r>
        </w:p>
      </w:tc>
      <w:tc>
        <w:tcPr>
          <w:tcW w:w="4007" w:type="dxa"/>
          <w:gridSpan w:val="2"/>
        </w:tcPr>
        <w:p w:rsidR="00250B2C" w:rsidRDefault="00250B2C" w:rsidP="00250B2C">
          <w:pPr>
            <w:spacing w:line="258" w:lineRule="auto"/>
            <w:ind w:hanging="2"/>
            <w:jc w:val="center"/>
            <w:textDirection w:val="btLr"/>
          </w:pPr>
          <w:r>
            <w:rPr>
              <w:rFonts w:ascii="Times New Roman" w:eastAsia="Times New Roman" w:hAnsi="Times New Roman"/>
              <w:color w:val="385623"/>
            </w:rPr>
            <w:t>WILLOW PRIMARY SCHOOL</w:t>
          </w:r>
          <w:r>
            <w:rPr>
              <w:rFonts w:ascii="Times New Roman" w:eastAsia="Times New Roman" w:hAnsi="Times New Roman"/>
              <w:color w:val="385623"/>
            </w:rPr>
            <w:br/>
            <w:t>Tel: 01753 551854,</w:t>
          </w:r>
          <w:r>
            <w:rPr>
              <w:rFonts w:ascii="Times New Roman" w:eastAsia="Times New Roman" w:hAnsi="Times New Roman"/>
              <w:color w:val="385623"/>
            </w:rPr>
            <w:br/>
            <w:t>officewillow@marishandwillow.co.uk</w:t>
          </w:r>
        </w:p>
      </w:tc>
      <w:tc>
        <w:tcPr>
          <w:tcW w:w="1984" w:type="dxa"/>
          <w:vMerge/>
        </w:tcPr>
        <w:p w:rsidR="00250B2C" w:rsidRDefault="00250B2C">
          <w:pPr>
            <w:pStyle w:val="Header"/>
          </w:pPr>
        </w:p>
      </w:tc>
    </w:tr>
    <w:tr w:rsidR="00250B2C" w:rsidTr="004A5A72">
      <w:trPr>
        <w:trHeight w:val="221"/>
        <w:jc w:val="center"/>
      </w:trPr>
      <w:tc>
        <w:tcPr>
          <w:tcW w:w="8222" w:type="dxa"/>
          <w:gridSpan w:val="4"/>
        </w:tcPr>
        <w:p w:rsidR="00250B2C" w:rsidRPr="00F464D9" w:rsidRDefault="00250B2C" w:rsidP="00250B2C">
          <w:pPr>
            <w:pStyle w:val="Header"/>
            <w:jc w:val="center"/>
            <w:rPr>
              <w:b/>
              <w:spacing w:val="60"/>
            </w:rPr>
          </w:pPr>
          <w:r w:rsidRPr="00F464D9">
            <w:rPr>
              <w:b/>
              <w:spacing w:val="60"/>
            </w:rPr>
            <w:t>w</w:t>
          </w:r>
          <w:r w:rsidR="00F464D9" w:rsidRPr="00F464D9">
            <w:rPr>
              <w:b/>
              <w:spacing w:val="60"/>
            </w:rPr>
            <w:t>w</w:t>
          </w:r>
          <w:r w:rsidRPr="00F464D9">
            <w:rPr>
              <w:b/>
              <w:spacing w:val="60"/>
            </w:rPr>
            <w:t>w.marishacademytrust.co.uk</w:t>
          </w:r>
        </w:p>
      </w:tc>
      <w:tc>
        <w:tcPr>
          <w:tcW w:w="1984" w:type="dxa"/>
          <w:vMerge/>
        </w:tcPr>
        <w:p w:rsidR="00250B2C" w:rsidRDefault="00250B2C">
          <w:pPr>
            <w:pStyle w:val="Header"/>
          </w:pPr>
        </w:p>
      </w:tc>
    </w:tr>
    <w:tr w:rsidR="00250B2C" w:rsidTr="004A5A72">
      <w:trPr>
        <w:trHeight w:val="237"/>
        <w:jc w:val="center"/>
      </w:trPr>
      <w:tc>
        <w:tcPr>
          <w:tcW w:w="8222" w:type="dxa"/>
          <w:gridSpan w:val="4"/>
        </w:tcPr>
        <w:p w:rsidR="00250B2C" w:rsidRPr="000C1B62" w:rsidRDefault="00250B2C" w:rsidP="00250B2C">
          <w:pPr>
            <w:spacing w:line="258" w:lineRule="auto"/>
            <w:ind w:hanging="2"/>
            <w:textDirection w:val="btLr"/>
            <w:rPr>
              <w:sz w:val="20"/>
              <w:szCs w:val="20"/>
            </w:rPr>
          </w:pPr>
          <w:r w:rsidRPr="000C1B62">
            <w:rPr>
              <w:b/>
              <w:color w:val="000000"/>
              <w:sz w:val="20"/>
              <w:szCs w:val="20"/>
            </w:rPr>
            <w:t>Executive Headteacher:</w:t>
          </w:r>
          <w:r w:rsidRPr="000C1B62">
            <w:rPr>
              <w:color w:val="000000"/>
              <w:sz w:val="20"/>
              <w:szCs w:val="20"/>
            </w:rPr>
            <w:t xml:space="preserve"> Mrs H G Denham B.A., M.Ed. </w:t>
          </w:r>
          <w:r w:rsidRPr="000C1B62">
            <w:rPr>
              <w:b/>
              <w:color w:val="000000"/>
              <w:sz w:val="20"/>
              <w:szCs w:val="20"/>
            </w:rPr>
            <w:t>Headteacher:</w:t>
          </w:r>
          <w:r w:rsidRPr="000C1B62">
            <w:rPr>
              <w:color w:val="000000"/>
              <w:sz w:val="20"/>
              <w:szCs w:val="20"/>
            </w:rPr>
            <w:t xml:space="preserve"> Miss A Court B.A., NPQH</w:t>
          </w:r>
        </w:p>
      </w:tc>
      <w:tc>
        <w:tcPr>
          <w:tcW w:w="1984" w:type="dxa"/>
          <w:vMerge/>
        </w:tcPr>
        <w:p w:rsidR="00250B2C" w:rsidRDefault="00250B2C">
          <w:pPr>
            <w:pStyle w:val="Header"/>
          </w:pPr>
        </w:p>
      </w:tc>
    </w:tr>
    <w:tr w:rsidR="00250B2C" w:rsidTr="004A5A72">
      <w:trPr>
        <w:trHeight w:val="253"/>
        <w:jc w:val="center"/>
      </w:trPr>
      <w:tc>
        <w:tcPr>
          <w:tcW w:w="8222" w:type="dxa"/>
          <w:gridSpan w:val="4"/>
        </w:tcPr>
        <w:p w:rsidR="00250B2C" w:rsidRPr="000C1B62" w:rsidRDefault="00250B2C" w:rsidP="00250B2C">
          <w:pPr>
            <w:spacing w:line="258" w:lineRule="auto"/>
            <w:ind w:hanging="2"/>
            <w:textDirection w:val="btLr"/>
            <w:rPr>
              <w:sz w:val="20"/>
              <w:szCs w:val="20"/>
            </w:rPr>
          </w:pPr>
          <w:r w:rsidRPr="000C1B62">
            <w:rPr>
              <w:b/>
              <w:color w:val="000000"/>
              <w:sz w:val="20"/>
              <w:szCs w:val="20"/>
            </w:rPr>
            <w:t>Deputy Headteachers:</w:t>
          </w:r>
          <w:r w:rsidRPr="000C1B62">
            <w:rPr>
              <w:color w:val="000000"/>
              <w:sz w:val="20"/>
              <w:szCs w:val="20"/>
            </w:rPr>
            <w:t xml:space="preserve">  Mrs L Howe, Mr D Sinclair, Mrs N Gentles, Mrs S </w:t>
          </w:r>
          <w:proofErr w:type="spellStart"/>
          <w:r w:rsidRPr="000C1B62">
            <w:rPr>
              <w:color w:val="000000"/>
              <w:sz w:val="20"/>
              <w:szCs w:val="20"/>
            </w:rPr>
            <w:t>Quadir</w:t>
          </w:r>
          <w:proofErr w:type="spellEnd"/>
        </w:p>
      </w:tc>
      <w:tc>
        <w:tcPr>
          <w:tcW w:w="1984" w:type="dxa"/>
          <w:vMerge/>
        </w:tcPr>
        <w:p w:rsidR="00250B2C" w:rsidRDefault="00250B2C">
          <w:pPr>
            <w:pStyle w:val="Header"/>
          </w:pPr>
        </w:p>
      </w:tc>
    </w:tr>
  </w:tbl>
  <w:p w:rsidR="00250B2C" w:rsidRDefault="00250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B712C"/>
    <w:multiLevelType w:val="hybridMultilevel"/>
    <w:tmpl w:val="0E1A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0F"/>
    <w:rsid w:val="000558D1"/>
    <w:rsid w:val="000560EA"/>
    <w:rsid w:val="0006629F"/>
    <w:rsid w:val="000C1B62"/>
    <w:rsid w:val="000D6A37"/>
    <w:rsid w:val="00100B22"/>
    <w:rsid w:val="00172282"/>
    <w:rsid w:val="001A6BB4"/>
    <w:rsid w:val="00243DE6"/>
    <w:rsid w:val="00250B2C"/>
    <w:rsid w:val="002E0C57"/>
    <w:rsid w:val="0031038E"/>
    <w:rsid w:val="003172AF"/>
    <w:rsid w:val="00353A45"/>
    <w:rsid w:val="00381F9A"/>
    <w:rsid w:val="003C2E35"/>
    <w:rsid w:val="00454587"/>
    <w:rsid w:val="004A5A72"/>
    <w:rsid w:val="007032E0"/>
    <w:rsid w:val="00711995"/>
    <w:rsid w:val="00803935"/>
    <w:rsid w:val="009246E6"/>
    <w:rsid w:val="009C130F"/>
    <w:rsid w:val="00A42166"/>
    <w:rsid w:val="00AD7D6F"/>
    <w:rsid w:val="00AF07D5"/>
    <w:rsid w:val="00B5577D"/>
    <w:rsid w:val="00D0118A"/>
    <w:rsid w:val="00D16F4A"/>
    <w:rsid w:val="00D36D51"/>
    <w:rsid w:val="00D502EF"/>
    <w:rsid w:val="00D60A6A"/>
    <w:rsid w:val="00F46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31DC6"/>
  <w14:discardImageEditingDat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30F"/>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B557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2C"/>
    <w:pPr>
      <w:tabs>
        <w:tab w:val="center" w:pos="4513"/>
        <w:tab w:val="right" w:pos="9026"/>
      </w:tabs>
    </w:pPr>
  </w:style>
  <w:style w:type="character" w:customStyle="1" w:styleId="HeaderChar">
    <w:name w:val="Header Char"/>
    <w:basedOn w:val="DefaultParagraphFont"/>
    <w:link w:val="Header"/>
    <w:uiPriority w:val="99"/>
    <w:rsid w:val="00250B2C"/>
  </w:style>
  <w:style w:type="paragraph" w:styleId="Footer">
    <w:name w:val="footer"/>
    <w:basedOn w:val="Normal"/>
    <w:link w:val="FooterChar"/>
    <w:uiPriority w:val="99"/>
    <w:unhideWhenUsed/>
    <w:rsid w:val="00250B2C"/>
    <w:pPr>
      <w:tabs>
        <w:tab w:val="center" w:pos="4513"/>
        <w:tab w:val="right" w:pos="9026"/>
      </w:tabs>
    </w:pPr>
  </w:style>
  <w:style w:type="character" w:customStyle="1" w:styleId="FooterChar">
    <w:name w:val="Footer Char"/>
    <w:basedOn w:val="DefaultParagraphFont"/>
    <w:link w:val="Footer"/>
    <w:uiPriority w:val="99"/>
    <w:rsid w:val="00250B2C"/>
  </w:style>
  <w:style w:type="table" w:styleId="TableGrid">
    <w:name w:val="Table Grid"/>
    <w:basedOn w:val="TableNormal"/>
    <w:uiPriority w:val="39"/>
    <w:rsid w:val="0025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577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C130F"/>
    <w:pPr>
      <w:spacing w:after="260"/>
      <w:ind w:left="720"/>
      <w:contextualSpacing/>
    </w:pPr>
  </w:style>
  <w:style w:type="paragraph" w:styleId="NormalWeb">
    <w:name w:val="Normal (Web)"/>
    <w:basedOn w:val="Normal"/>
    <w:uiPriority w:val="99"/>
    <w:unhideWhenUsed/>
    <w:rsid w:val="009C130F"/>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arishqnap\MarishStaffProfiles\alkarajput\Documents\Custom%20Office%20Templates\MAT%20-%20Letter%20Template%20PRT%20v1.1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MAT - Letter Template PRT v1.1b.dotx</Template>
  <TotalTime>0</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2025-12-21T19:58:00Z</dcterms:created>
  <dcterms:modified xsi:type="dcterms:W3CDTF">2025-12-21T22:56:00Z</dcterms:modified>
</cp:coreProperties>
</file>