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Bidi"/>
          <w:b/>
          <w:bCs/>
          <w:color w:val="0070C0"/>
          <w:sz w:val="22"/>
          <w:szCs w:val="22"/>
        </w:rPr>
      </w:pPr>
    </w:p>
    <w:p>
      <w:pPr>
        <w:rPr>
          <w:b/>
          <w:bCs/>
          <w:color w:val="0070C0"/>
        </w:rPr>
      </w:pPr>
    </w:p>
    <w:p>
      <w:pPr>
        <w:rPr>
          <w:rFonts w:asciiTheme="minorHAnsi" w:hAnsiTheme="minorHAnsi" w:cstheme="minorBidi"/>
          <w:sz w:val="22"/>
          <w:szCs w:val="22"/>
        </w:rPr>
      </w:pPr>
      <w:r>
        <w:rPr>
          <w:rFonts w:asciiTheme="minorHAnsi" w:hAnsiTheme="minorHAnsi" w:cstheme="minorBidi"/>
          <w:b/>
          <w:bCs/>
          <w:color w:val="0070C0"/>
          <w:sz w:val="22"/>
          <w:szCs w:val="22"/>
        </w:rPr>
        <w:t>Job Title:</w:t>
      </w:r>
      <w:r>
        <w:tab/>
      </w:r>
      <w:proofErr w:type="gramStart"/>
      <w:r>
        <w:rPr>
          <w:rFonts w:asciiTheme="minorHAnsi" w:hAnsiTheme="minorHAnsi" w:cstheme="minorBidi"/>
          <w:b/>
          <w:bCs/>
          <w:sz w:val="22"/>
          <w:szCs w:val="22"/>
        </w:rPr>
        <w:t>Teacher  -</w:t>
      </w:r>
      <w:proofErr w:type="gramEnd"/>
      <w:r>
        <w:rPr>
          <w:rFonts w:asciiTheme="minorHAnsi" w:hAnsiTheme="minorHAnsi" w:cstheme="minorBidi"/>
          <w:b/>
          <w:bCs/>
          <w:sz w:val="22"/>
          <w:szCs w:val="22"/>
        </w:rPr>
        <w:t xml:space="preserve"> Full time</w:t>
      </w:r>
    </w:p>
    <w:p>
      <w:pPr>
        <w:rPr>
          <w:rFonts w:asciiTheme="minorHAnsi" w:hAnsiTheme="minorHAnsi" w:cstheme="minorHAnsi"/>
          <w:b/>
          <w:bCs/>
          <w:color w:val="0070C0"/>
          <w:sz w:val="22"/>
          <w:szCs w:val="22"/>
        </w:rPr>
      </w:pPr>
      <w:r>
        <w:rPr>
          <w:rFonts w:asciiTheme="minorHAnsi" w:hAnsiTheme="minorHAnsi" w:cstheme="minorHAnsi"/>
          <w:b/>
          <w:color w:val="0070C0"/>
          <w:sz w:val="22"/>
          <w:szCs w:val="22"/>
          <w:lang w:eastAsia="en-GB"/>
        </w:rPr>
        <w:tab/>
      </w:r>
      <w:r>
        <w:rPr>
          <w:rFonts w:asciiTheme="minorHAnsi" w:hAnsiTheme="minorHAnsi" w:cstheme="minorHAnsi"/>
          <w:b/>
          <w:color w:val="0070C0"/>
          <w:sz w:val="22"/>
          <w:szCs w:val="22"/>
          <w:lang w:eastAsia="en-GB"/>
        </w:rPr>
        <w:tab/>
      </w:r>
    </w:p>
    <w:p>
      <w:pPr>
        <w:rPr>
          <w:rFonts w:asciiTheme="minorHAnsi" w:hAnsiTheme="minorHAnsi" w:cstheme="minorBidi"/>
          <w:b/>
          <w:bCs/>
          <w:color w:val="0070C0"/>
          <w:sz w:val="22"/>
          <w:szCs w:val="22"/>
          <w:lang w:eastAsia="en-GB"/>
        </w:rPr>
      </w:pPr>
      <w:r>
        <w:rPr>
          <w:rFonts w:asciiTheme="minorHAnsi" w:hAnsiTheme="minorHAnsi" w:cstheme="minorBidi"/>
          <w:b/>
          <w:bCs/>
          <w:color w:val="0070C0"/>
          <w:sz w:val="22"/>
          <w:szCs w:val="22"/>
          <w:lang w:eastAsia="en-GB"/>
        </w:rPr>
        <w:t xml:space="preserve">Pay Scale: </w:t>
      </w:r>
      <w:r>
        <w:tab/>
      </w:r>
      <w:r>
        <w:rPr>
          <w:rFonts w:ascii="Calibri" w:hAnsi="Calibri" w:cs="Calibri"/>
        </w:rPr>
        <w:t xml:space="preserve">MPS 1-6 </w:t>
      </w:r>
      <w:bookmarkStart w:id="0" w:name="_GoBack"/>
      <w:bookmarkEnd w:id="0"/>
    </w:p>
    <w:p>
      <w:pPr>
        <w:rPr>
          <w:rFonts w:asciiTheme="minorHAnsi" w:hAnsiTheme="minorHAnsi" w:cstheme="minorHAnsi"/>
          <w:b/>
          <w:color w:val="0070C0"/>
          <w:sz w:val="22"/>
          <w:szCs w:val="22"/>
          <w:lang w:eastAsia="en-GB"/>
        </w:rPr>
      </w:pPr>
    </w:p>
    <w:p>
      <w:pPr>
        <w:rPr>
          <w:rFonts w:ascii="Calibri" w:hAnsi="Calibri" w:cs="Calibri"/>
          <w:b/>
          <w:bCs/>
          <w:color w:val="0070C0"/>
          <w:sz w:val="22"/>
          <w:szCs w:val="22"/>
        </w:rPr>
      </w:pPr>
      <w:r>
        <w:rPr>
          <w:rFonts w:asciiTheme="minorHAnsi" w:hAnsiTheme="minorHAnsi" w:cstheme="minorBidi"/>
          <w:b/>
          <w:bCs/>
          <w:color w:val="0070C0"/>
          <w:sz w:val="22"/>
          <w:szCs w:val="22"/>
        </w:rPr>
        <w:t xml:space="preserve">Location: </w:t>
      </w:r>
      <w:r>
        <w:tab/>
      </w:r>
      <w:r>
        <w:rPr>
          <w:rFonts w:ascii="Calibri" w:hAnsi="Calibri" w:cs="Calibri"/>
        </w:rPr>
        <w:t>Cloudside Academy</w:t>
      </w:r>
    </w:p>
    <w:p>
      <w:pPr>
        <w:rPr>
          <w:b/>
          <w:bCs/>
          <w:color w:val="0070C0"/>
        </w:rPr>
      </w:pPr>
    </w:p>
    <w:p>
      <w:pPr>
        <w:rPr>
          <w:rFonts w:asciiTheme="minorHAnsi" w:hAnsiTheme="minorHAnsi" w:cstheme="minorBidi"/>
          <w:sz w:val="22"/>
          <w:szCs w:val="22"/>
        </w:rPr>
      </w:pPr>
      <w:r>
        <w:rPr>
          <w:rFonts w:asciiTheme="minorHAnsi" w:hAnsiTheme="minorHAnsi" w:cstheme="minorBidi"/>
          <w:b/>
          <w:bCs/>
          <w:color w:val="0070C0"/>
          <w:sz w:val="22"/>
          <w:szCs w:val="22"/>
        </w:rPr>
        <w:t>Line Manager:</w:t>
      </w:r>
      <w:r>
        <w:tab/>
      </w:r>
      <w:r>
        <w:rPr>
          <w:rFonts w:asciiTheme="minorHAnsi" w:hAnsiTheme="minorHAnsi" w:cstheme="minorBidi"/>
          <w:b/>
          <w:bCs/>
          <w:color w:val="0070C0"/>
          <w:sz w:val="22"/>
          <w:szCs w:val="22"/>
        </w:rPr>
        <w:t xml:space="preserve"> </w:t>
      </w:r>
      <w:r>
        <w:rPr>
          <w:rFonts w:asciiTheme="minorHAnsi" w:hAnsiTheme="minorHAnsi" w:cstheme="minorBidi"/>
          <w:bCs/>
          <w:sz w:val="22"/>
          <w:szCs w:val="22"/>
        </w:rPr>
        <w:t xml:space="preserve">Executive Headteacher/Head of School </w:t>
      </w:r>
    </w:p>
    <w:p>
      <w:pPr>
        <w:rPr>
          <w:b/>
          <w:bCs/>
          <w:color w:val="0070C0"/>
        </w:rPr>
      </w:pPr>
    </w:p>
    <w:p>
      <w:pPr>
        <w:rPr>
          <w:rFonts w:asciiTheme="minorHAnsi" w:hAnsiTheme="minorHAnsi" w:cstheme="minorHAnsi"/>
          <w:b/>
          <w:bCs/>
          <w:sz w:val="22"/>
          <w:szCs w:val="22"/>
        </w:rPr>
      </w:pPr>
      <w:r>
        <w:rPr>
          <w:rFonts w:asciiTheme="minorHAnsi" w:hAnsiTheme="minorHAnsi" w:cstheme="minorHAnsi"/>
          <w:b/>
          <w:bCs/>
          <w:sz w:val="22"/>
          <w:szCs w:val="22"/>
        </w:rPr>
        <w:t xml:space="preserve">Teaching </w:t>
      </w:r>
    </w:p>
    <w:p>
      <w:pPr>
        <w:rPr>
          <w:rFonts w:asciiTheme="minorHAnsi" w:hAnsiTheme="minorHAnsi" w:cstheme="minorHAnsi"/>
          <w:sz w:val="22"/>
          <w:szCs w:val="22"/>
        </w:rPr>
      </w:pPr>
      <w:r>
        <w:rPr>
          <w:rFonts w:asciiTheme="minorHAnsi" w:hAnsiTheme="minorHAnsi" w:cstheme="minorHAnsi"/>
          <w:sz w:val="22"/>
          <w:szCs w:val="22"/>
        </w:rPr>
        <w:t xml:space="preserve">50.2. Plan and teach lessons to the classes they are assigned to teach within the context of the school’s plans, curriculum and schemes of work. </w:t>
      </w:r>
    </w:p>
    <w:p>
      <w:pPr>
        <w:rPr>
          <w:rFonts w:asciiTheme="minorHAnsi" w:hAnsiTheme="minorHAnsi" w:cstheme="minorHAnsi"/>
          <w:sz w:val="22"/>
          <w:szCs w:val="22"/>
        </w:rPr>
      </w:pPr>
      <w:r>
        <w:rPr>
          <w:rFonts w:asciiTheme="minorHAnsi" w:hAnsiTheme="minorHAnsi" w:cstheme="minorHAnsi"/>
          <w:sz w:val="22"/>
          <w:szCs w:val="22"/>
        </w:rPr>
        <w:t xml:space="preserve">50.3. Assess, monitor, record and report on the learning needs, progress and achievements of assigned pupils. </w:t>
      </w:r>
    </w:p>
    <w:p>
      <w:pPr>
        <w:rPr>
          <w:rFonts w:asciiTheme="minorHAnsi" w:hAnsiTheme="minorHAnsi" w:cstheme="minorHAnsi"/>
          <w:sz w:val="22"/>
          <w:szCs w:val="22"/>
        </w:rPr>
      </w:pPr>
      <w:r>
        <w:rPr>
          <w:rFonts w:asciiTheme="minorHAnsi" w:hAnsiTheme="minorHAnsi" w:cstheme="minorBidi"/>
          <w:sz w:val="22"/>
          <w:szCs w:val="22"/>
        </w:rPr>
        <w:t xml:space="preserve">50.4. Participate in arrangements for preparing pupils for external examinations. </w:t>
      </w:r>
    </w:p>
    <w:p/>
    <w:p>
      <w:pPr>
        <w:rPr>
          <w:rFonts w:asciiTheme="minorHAnsi" w:hAnsiTheme="minorHAnsi" w:cstheme="minorHAnsi"/>
          <w:b/>
          <w:bCs/>
          <w:sz w:val="22"/>
          <w:szCs w:val="22"/>
        </w:rPr>
      </w:pPr>
      <w:r>
        <w:rPr>
          <w:rFonts w:asciiTheme="minorHAnsi" w:hAnsiTheme="minorHAnsi" w:cstheme="minorHAnsi"/>
          <w:b/>
          <w:bCs/>
          <w:sz w:val="22"/>
          <w:szCs w:val="22"/>
        </w:rPr>
        <w:t xml:space="preserve">Whole school organisation, strategy and development </w:t>
      </w:r>
    </w:p>
    <w:p>
      <w:pPr>
        <w:rPr>
          <w:rFonts w:asciiTheme="minorHAnsi" w:hAnsiTheme="minorHAnsi" w:cstheme="minorHAnsi"/>
          <w:sz w:val="22"/>
          <w:szCs w:val="22"/>
        </w:rPr>
      </w:pPr>
      <w:r>
        <w:rPr>
          <w:rFonts w:asciiTheme="minorHAnsi" w:hAnsiTheme="minorHAnsi" w:cstheme="minorHAnsi"/>
          <w:sz w:val="22"/>
          <w:szCs w:val="22"/>
        </w:rPr>
        <w:t xml:space="preserve">50.5. Contribute to the development, implementation and evaluation of the school’s policies, practices and procedures in such a way as to support the school’s values and vision. </w:t>
      </w:r>
    </w:p>
    <w:p>
      <w:pPr>
        <w:rPr>
          <w:rFonts w:asciiTheme="minorHAnsi" w:hAnsiTheme="minorHAnsi" w:cstheme="minorHAnsi"/>
          <w:sz w:val="22"/>
          <w:szCs w:val="22"/>
        </w:rPr>
      </w:pPr>
      <w:r>
        <w:rPr>
          <w:rFonts w:asciiTheme="minorHAnsi" w:hAnsiTheme="minorHAnsi" w:cstheme="minorHAnsi"/>
          <w:sz w:val="22"/>
          <w:szCs w:val="22"/>
        </w:rPr>
        <w:t>50.6. Work with others on curriculum and/or pupil development to secure co-ordinated outcomes.</w:t>
      </w:r>
    </w:p>
    <w:p>
      <w:pPr>
        <w:rPr>
          <w:rFonts w:asciiTheme="minorHAnsi" w:hAnsiTheme="minorHAnsi" w:cstheme="minorHAnsi"/>
          <w:sz w:val="22"/>
          <w:szCs w:val="22"/>
        </w:rPr>
      </w:pPr>
      <w:r>
        <w:rPr>
          <w:rFonts w:asciiTheme="minorHAnsi" w:hAnsiTheme="minorHAnsi" w:cstheme="minorBidi"/>
          <w:sz w:val="22"/>
          <w:szCs w:val="22"/>
        </w:rPr>
        <w:t xml:space="preserve">50.7. Subject to paragraph 52.7 supervise and so far as practicable teach any pupils where the person timetabled to take the class is not available to do so. </w:t>
      </w:r>
    </w:p>
    <w:p/>
    <w:p>
      <w:pPr>
        <w:rPr>
          <w:rFonts w:asciiTheme="minorHAnsi" w:hAnsiTheme="minorHAnsi" w:cstheme="minorHAnsi"/>
          <w:b/>
          <w:bCs/>
          <w:sz w:val="22"/>
          <w:szCs w:val="22"/>
        </w:rPr>
      </w:pPr>
      <w:r>
        <w:rPr>
          <w:rFonts w:asciiTheme="minorHAnsi" w:hAnsiTheme="minorHAnsi" w:cstheme="minorHAnsi"/>
          <w:b/>
          <w:bCs/>
          <w:sz w:val="22"/>
          <w:szCs w:val="22"/>
        </w:rPr>
        <w:t xml:space="preserve">Health, safety and discipline </w:t>
      </w:r>
    </w:p>
    <w:p>
      <w:pPr>
        <w:rPr>
          <w:rFonts w:asciiTheme="minorHAnsi" w:hAnsiTheme="minorHAnsi" w:cstheme="minorHAnsi"/>
          <w:sz w:val="22"/>
          <w:szCs w:val="22"/>
        </w:rPr>
      </w:pPr>
      <w:r>
        <w:rPr>
          <w:rFonts w:asciiTheme="minorHAnsi" w:hAnsiTheme="minorHAnsi" w:cstheme="minorHAnsi"/>
          <w:sz w:val="22"/>
          <w:szCs w:val="22"/>
        </w:rPr>
        <w:t xml:space="preserve">50.8. Promote the safety and well-being of pupils. </w:t>
      </w:r>
    </w:p>
    <w:p>
      <w:pPr>
        <w:rPr>
          <w:rFonts w:asciiTheme="minorHAnsi" w:hAnsiTheme="minorHAnsi" w:cstheme="minorHAnsi"/>
          <w:sz w:val="22"/>
          <w:szCs w:val="22"/>
        </w:rPr>
      </w:pPr>
      <w:r>
        <w:rPr>
          <w:rFonts w:asciiTheme="minorHAnsi" w:hAnsiTheme="minorHAnsi" w:cstheme="minorBidi"/>
          <w:sz w:val="22"/>
          <w:szCs w:val="22"/>
        </w:rPr>
        <w:t xml:space="preserve">50.9. Maintain good order and discipline among pupils. </w:t>
      </w:r>
    </w:p>
    <w:p/>
    <w:p>
      <w:pPr>
        <w:rPr>
          <w:rFonts w:asciiTheme="minorHAnsi" w:hAnsiTheme="minorHAnsi" w:cstheme="minorHAnsi"/>
          <w:b/>
          <w:bCs/>
          <w:sz w:val="22"/>
          <w:szCs w:val="22"/>
        </w:rPr>
      </w:pPr>
      <w:r>
        <w:rPr>
          <w:rFonts w:asciiTheme="minorHAnsi" w:hAnsiTheme="minorHAnsi" w:cstheme="minorHAnsi"/>
          <w:b/>
          <w:bCs/>
          <w:sz w:val="22"/>
          <w:szCs w:val="22"/>
        </w:rPr>
        <w:t xml:space="preserve">Management of staff and resources </w:t>
      </w:r>
    </w:p>
    <w:p>
      <w:pPr>
        <w:rPr>
          <w:rFonts w:asciiTheme="minorHAnsi" w:hAnsiTheme="minorHAnsi" w:cstheme="minorHAnsi"/>
          <w:sz w:val="22"/>
          <w:szCs w:val="22"/>
        </w:rPr>
      </w:pPr>
      <w:r>
        <w:rPr>
          <w:rFonts w:asciiTheme="minorHAnsi" w:hAnsiTheme="minorHAnsi" w:cstheme="minorHAnsi"/>
          <w:sz w:val="22"/>
          <w:szCs w:val="22"/>
        </w:rPr>
        <w:t>50.10</w:t>
      </w:r>
      <w:proofErr w:type="gramStart"/>
      <w:r>
        <w:rPr>
          <w:rFonts w:asciiTheme="minorHAnsi" w:hAnsiTheme="minorHAnsi" w:cstheme="minorHAnsi"/>
          <w:sz w:val="22"/>
          <w:szCs w:val="22"/>
        </w:rPr>
        <w:t>.Direct</w:t>
      </w:r>
      <w:proofErr w:type="gramEnd"/>
      <w:r>
        <w:rPr>
          <w:rFonts w:asciiTheme="minorHAnsi" w:hAnsiTheme="minorHAnsi" w:cstheme="minorHAnsi"/>
          <w:sz w:val="22"/>
          <w:szCs w:val="22"/>
        </w:rPr>
        <w:t xml:space="preserve"> and supervise support staff assigned to them and, where appropriate, other teachers. </w:t>
      </w:r>
    </w:p>
    <w:p>
      <w:pPr>
        <w:rPr>
          <w:rFonts w:asciiTheme="minorHAnsi" w:hAnsiTheme="minorHAnsi" w:cstheme="minorHAnsi"/>
          <w:sz w:val="22"/>
          <w:szCs w:val="22"/>
        </w:rPr>
      </w:pPr>
      <w:r>
        <w:rPr>
          <w:rFonts w:asciiTheme="minorHAnsi" w:hAnsiTheme="minorHAnsi" w:cstheme="minorHAnsi"/>
          <w:sz w:val="22"/>
          <w:szCs w:val="22"/>
        </w:rPr>
        <w:t>50.11</w:t>
      </w:r>
      <w:proofErr w:type="gramStart"/>
      <w:r>
        <w:rPr>
          <w:rFonts w:asciiTheme="minorHAnsi" w:hAnsiTheme="minorHAnsi" w:cstheme="minorHAnsi"/>
          <w:sz w:val="22"/>
          <w:szCs w:val="22"/>
        </w:rPr>
        <w:t>.Contribute</w:t>
      </w:r>
      <w:proofErr w:type="gramEnd"/>
      <w:r>
        <w:rPr>
          <w:rFonts w:asciiTheme="minorHAnsi" w:hAnsiTheme="minorHAnsi" w:cstheme="minorHAnsi"/>
          <w:sz w:val="22"/>
          <w:szCs w:val="22"/>
        </w:rPr>
        <w:t xml:space="preserve"> to the recruitment, selection, appointment and professional development of other teachers and support staff. </w:t>
      </w:r>
    </w:p>
    <w:p>
      <w:pPr>
        <w:rPr>
          <w:rFonts w:asciiTheme="minorHAnsi" w:hAnsiTheme="minorHAnsi" w:cstheme="minorHAnsi"/>
          <w:sz w:val="22"/>
          <w:szCs w:val="22"/>
        </w:rPr>
      </w:pPr>
      <w:r>
        <w:rPr>
          <w:rFonts w:asciiTheme="minorHAnsi" w:hAnsiTheme="minorHAnsi" w:cstheme="minorHAnsi"/>
          <w:sz w:val="22"/>
          <w:szCs w:val="22"/>
        </w:rPr>
        <w:t>50.12</w:t>
      </w:r>
      <w:proofErr w:type="gramStart"/>
      <w:r>
        <w:rPr>
          <w:rFonts w:asciiTheme="minorHAnsi" w:hAnsiTheme="minorHAnsi" w:cstheme="minorHAnsi"/>
          <w:sz w:val="22"/>
          <w:szCs w:val="22"/>
        </w:rPr>
        <w:t>.Deploy</w:t>
      </w:r>
      <w:proofErr w:type="gramEnd"/>
      <w:r>
        <w:rPr>
          <w:rFonts w:asciiTheme="minorHAnsi" w:hAnsiTheme="minorHAnsi" w:cstheme="minorHAnsi"/>
          <w:sz w:val="22"/>
          <w:szCs w:val="22"/>
        </w:rPr>
        <w:t xml:space="preserve"> resources delegated to them</w:t>
      </w:r>
    </w:p>
    <w:p>
      <w:pPr>
        <w:rPr>
          <w:rFonts w:asciiTheme="minorHAnsi" w:hAnsiTheme="minorHAnsi" w:cstheme="minorHAnsi"/>
          <w:b/>
          <w:color w:val="0070C0"/>
          <w:sz w:val="22"/>
          <w:szCs w:val="22"/>
        </w:rPr>
      </w:pPr>
    </w:p>
    <w:p>
      <w:pPr>
        <w:rPr>
          <w:rFonts w:asciiTheme="minorHAnsi" w:hAnsiTheme="minorHAnsi" w:cstheme="minorHAnsi"/>
          <w:bCs/>
          <w:color w:val="0070C0"/>
          <w:sz w:val="22"/>
          <w:szCs w:val="22"/>
        </w:rPr>
      </w:pPr>
      <w:r>
        <w:rPr>
          <w:rFonts w:asciiTheme="minorHAnsi" w:hAnsiTheme="minorHAnsi" w:cstheme="minorHAnsi"/>
          <w:bCs/>
          <w:color w:val="0070C0"/>
          <w:sz w:val="22"/>
          <w:szCs w:val="22"/>
        </w:rPr>
        <w:t>Taken from the Teachers’ Pay and Conditions Document 2020</w:t>
      </w:r>
      <w:r>
        <w:rPr>
          <w:rFonts w:asciiTheme="minorHAnsi" w:hAnsiTheme="minorHAnsi" w:cstheme="minorHAnsi"/>
          <w:bCs/>
          <w:color w:val="0070C0"/>
          <w:sz w:val="22"/>
          <w:szCs w:val="22"/>
          <w:lang w:eastAsia="en-GB"/>
        </w:rPr>
        <w:t xml:space="preserve"> </w:t>
      </w:r>
      <w:proofErr w:type="spellStart"/>
      <w:r>
        <w:rPr>
          <w:rFonts w:asciiTheme="minorHAnsi" w:hAnsiTheme="minorHAnsi" w:cstheme="minorHAnsi"/>
          <w:bCs/>
          <w:color w:val="0070C0"/>
          <w:sz w:val="22"/>
          <w:szCs w:val="22"/>
          <w:lang w:eastAsia="en-GB"/>
        </w:rPr>
        <w:t>DfE</w:t>
      </w:r>
      <w:proofErr w:type="spellEnd"/>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Job purpose: </w:t>
      </w:r>
    </w:p>
    <w:p>
      <w:pPr>
        <w:rPr>
          <w:rFonts w:asciiTheme="minorHAnsi" w:hAnsiTheme="minorHAnsi" w:cstheme="minorHAnsi"/>
          <w:b/>
          <w:color w:val="0070C0"/>
          <w:sz w:val="22"/>
          <w:szCs w:val="22"/>
        </w:rPr>
      </w:pPr>
    </w:p>
    <w:p>
      <w:pPr>
        <w:numPr>
          <w:ilvl w:val="0"/>
          <w:numId w:val="1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To exemplify excellent classroom practice that results in high standards of learning and achievement for the pupils/students in your care.</w:t>
      </w:r>
    </w:p>
    <w:p>
      <w:pPr>
        <w:numPr>
          <w:ilvl w:val="0"/>
          <w:numId w:val="1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To support the Senior Leadership Team in establishing a culture that promotes excellence, equality and high expectations of all pupils/students and the L.E.A.D. Trust values.</w:t>
      </w:r>
    </w:p>
    <w:p>
      <w:pPr>
        <w:numPr>
          <w:ilvl w:val="0"/>
          <w:numId w:val="1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To ensure that your professional practice is informed by rigorous self-evaluation and that it continuously improves</w:t>
      </w:r>
      <w:r>
        <w:rPr>
          <w:rFonts w:ascii="Tahoma" w:hAnsi="Tahoma" w:cs="Tahoma"/>
          <w:color w:val="000000" w:themeColor="text1"/>
          <w:sz w:val="22"/>
          <w:szCs w:val="22"/>
        </w:rPr>
        <w:t> </w:t>
      </w:r>
      <w:r>
        <w:rPr>
          <w:rFonts w:asciiTheme="minorHAnsi" w:hAnsiTheme="minorHAnsi" w:cstheme="minorBidi"/>
          <w:color w:val="000000" w:themeColor="text1"/>
          <w:sz w:val="22"/>
          <w:szCs w:val="22"/>
        </w:rPr>
        <w:t>learning and pastoral outcomes.</w:t>
      </w:r>
    </w:p>
    <w:p>
      <w:pPr>
        <w:numPr>
          <w:ilvl w:val="0"/>
          <w:numId w:val="1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To ensure that you provide a safe and happy environment that promotes the welfare of children</w:t>
      </w:r>
      <w:r>
        <w:rPr>
          <w:rFonts w:ascii="Tahoma" w:hAnsi="Tahoma" w:cs="Tahoma"/>
          <w:color w:val="000000" w:themeColor="text1"/>
          <w:sz w:val="22"/>
          <w:szCs w:val="22"/>
        </w:rPr>
        <w:t>.</w:t>
      </w:r>
    </w:p>
    <w:p>
      <w:pPr>
        <w:numPr>
          <w:ilvl w:val="0"/>
          <w:numId w:val="1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To ensure all safeguarding and child protection policies are adhered to fully and without reservation in line with statutory duties.</w:t>
      </w:r>
    </w:p>
    <w:p>
      <w:pPr>
        <w:rPr>
          <w:rFonts w:asciiTheme="minorHAnsi" w:hAnsiTheme="minorHAnsi" w:cstheme="minorHAnsi"/>
          <w:color w:val="000000" w:themeColor="text1"/>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Duties and Responsibilities:</w:t>
      </w:r>
      <w:r>
        <w:rPr>
          <w:rFonts w:asciiTheme="minorHAnsi" w:hAnsiTheme="minorHAnsi" w:cstheme="minorHAnsi"/>
          <w:color w:val="000000" w:themeColor="text1"/>
          <w:sz w:val="22"/>
          <w:szCs w:val="22"/>
        </w:rPr>
        <w:t xml:space="preserve"> </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Teaching and learning</w:t>
      </w:r>
    </w:p>
    <w:p>
      <w:pPr>
        <w:numPr>
          <w:ilvl w:val="0"/>
          <w:numId w:val="13"/>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Set high expectations for all pupils/students which inspire, motivate and challenge pupils/students.</w:t>
      </w:r>
    </w:p>
    <w:p>
      <w:pPr>
        <w:numPr>
          <w:ilvl w:val="0"/>
          <w:numId w:val="13"/>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Establish a safe and stimulating environment for pupils/students, rooted in mutual respect.</w:t>
      </w:r>
    </w:p>
    <w:p>
      <w:pPr>
        <w:numPr>
          <w:ilvl w:val="0"/>
          <w:numId w:val="13"/>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Set goals that stretch and challenge pupils/students of all backgrounds, abilities and dispositions. </w:t>
      </w:r>
    </w:p>
    <w:p>
      <w:pPr>
        <w:numPr>
          <w:ilvl w:val="0"/>
          <w:numId w:val="13"/>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Demonstrate consistently the positive attitudes, values and behaviour which are expected of pupils/students.</w:t>
      </w:r>
    </w:p>
    <w:p>
      <w:pPr>
        <w:numPr>
          <w:ilvl w:val="0"/>
          <w:numId w:val="13"/>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Promote excellent learning behaviours in the pupils/students so that they work hard in the academy and in completing tasks set for homework.</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Promote good progress and outcomes  </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Be accountable for all pupils/students’ attainment, progress and outcomes assigned to them.</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Be aware of pupils/students’ capabilities and their prior knowledge, and plan teaching to build on these.</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Guide pupils/students to reflect on the progress they have made and their emerging needs. </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Demonstrate knowledge and understanding of how children learn and how this impacts on the organisation of the classroom and teaching.</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Encourage pupils to take a responsible and conscientious attitude to their own work and study.</w:t>
      </w:r>
    </w:p>
    <w:p>
      <w:pPr>
        <w:numPr>
          <w:ilvl w:val="0"/>
          <w:numId w:val="1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Encourage pupils/students to develop study skills in order to learn more effectively and with increasing independence.</w:t>
      </w:r>
    </w:p>
    <w:p>
      <w:pPr>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Demonstrate good subject and curriculum knowledge </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Have a secure knowledge of the relevant subjects and curriculum areas taught, foster and maintain pupils/students’ interest in the subject, and address misunderstandings.</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Demonstrate a critical understanding of developments in the subjects and curriculum areas, and promote the value of scholarship.</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Demonstrate an understanding of and take responsibility for promoting high standards of literacy, articulacy and the correct use of standard English in all work produced.</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If teaching early reading, demonstrate a clear understanding of systematic synthetic phonics.</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If teaching early mathematics, demonstrate a clear understanding of appropriate teaching strategies.</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Plan and teach well-structured lessons </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Impart knowledge and develop understanding through effective use of lesson time.</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Promote a love of learning and children’s intellectual curiosity.</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Set homework and plan other out-of-class activities to consolidate and extend the knowledge and understanding pupils have acquired.</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Reflect systematically on the effectiveness of lessons and approaches to teaching.</w:t>
      </w:r>
    </w:p>
    <w:p>
      <w:pPr>
        <w:numPr>
          <w:ilvl w:val="0"/>
          <w:numId w:val="16"/>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Contribute to the design and provision of an engaging curriculum within the relevant subject area(s).</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Adapt teaching to respond to the strengths and needs of all pupils/students </w:t>
      </w:r>
    </w:p>
    <w:p>
      <w:pPr>
        <w:numPr>
          <w:ilvl w:val="0"/>
          <w:numId w:val="17"/>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Know when and how to differentiate appropriately.</w:t>
      </w:r>
    </w:p>
    <w:p>
      <w:pPr>
        <w:numPr>
          <w:ilvl w:val="0"/>
          <w:numId w:val="17"/>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Understand how a range of factors can inhibit pupils/students’ ability to learn, apply this understanding to overcome these restrictions to learning.</w:t>
      </w:r>
    </w:p>
    <w:p>
      <w:pPr>
        <w:numPr>
          <w:ilvl w:val="0"/>
          <w:numId w:val="17"/>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Demonstrate an awareness of the physical, social and intellectual development of children, and know how to adapt teaching to support pupils/students’ education at different stages.</w:t>
      </w:r>
    </w:p>
    <w:p>
      <w:pPr>
        <w:numPr>
          <w:ilvl w:val="0"/>
          <w:numId w:val="17"/>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Have a clear understanding of the needs of all pupils/students, including those with special educational needs; those of high ability; those with English as an additional language; those with disabilities; and be able to use and evaluate distinctive teaching approaches to engage and support them.</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Make accurate and productive use of assessment </w:t>
      </w:r>
    </w:p>
    <w:p>
      <w:pPr>
        <w:numPr>
          <w:ilvl w:val="0"/>
          <w:numId w:val="18"/>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Know and understand how to assess the relevant subject and curriculum areas, including statutory assessment requirements.</w:t>
      </w:r>
    </w:p>
    <w:p>
      <w:pPr>
        <w:numPr>
          <w:ilvl w:val="0"/>
          <w:numId w:val="18"/>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Make use of formative and summative assessment to secure pupils/students’ progress.</w:t>
      </w:r>
    </w:p>
    <w:p>
      <w:pPr>
        <w:numPr>
          <w:ilvl w:val="0"/>
          <w:numId w:val="18"/>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Use relevant data to monitor progress, set targets, and plan subsequent lessons.</w:t>
      </w:r>
    </w:p>
    <w:p>
      <w:pPr>
        <w:numPr>
          <w:ilvl w:val="0"/>
          <w:numId w:val="18"/>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Give pupils/students regular feedback, both orally and through accurate marking, and encourage pupils/students to respond to the feedback.</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Behaviour and safety and Personal Development</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Manage behaviour effectively to ensure a purposeful, stimulating and safe learning environment.</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Have high expectations of behaviour, and establish a framework for discipline with a range of strategies, using praise, sanctions and rewards consistently and fairly.</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Manage classes effectively, using approaches which are appropriate to pupils/students’ needs in order to involve and motivate them.</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Maintain good relationships with pupils/students, exercise appropriate authority, and act decisively when necessary.</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Carry out playground/bus and other duties as directed and within the remit of the current School teachers’ pay and Conditions Document.</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Promote and safeguard the welfare of children and young people within the academy, raising any concerns by following the academy safeguarding policies and procedures.</w:t>
      </w:r>
    </w:p>
    <w:p>
      <w:pPr>
        <w:numPr>
          <w:ilvl w:val="0"/>
          <w:numId w:val="19"/>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Promote British values, equalities and pupils’/students’ spiritual, moral, social and cultural development.</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Fulfil wider professional responsibilities </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Make a positive contribution to the wider life and ethos of the academy.</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Develop effective and collaborative professional relationships with colleagues, drawing appropriately on advice and specialist support.</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Deploy support staff effectively.</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Ensure that parents/carers and pupils/students are well informed about    the curriculum, attainment and progress and about the contribution they can make in supporting their child’s learning and wellbeing.</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Provide the senior leadership team on request accurate, timely and coherent information about class, group or individual pupil/student progress and attainment in order to inform regular academy development planning.</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Carry out any such duties as may be reasonably required by the Headteacher.</w:t>
      </w:r>
    </w:p>
    <w:p>
      <w:pPr>
        <w:rPr>
          <w:rFonts w:asciiTheme="minorHAnsi" w:hAnsiTheme="minorHAnsi" w:cstheme="minorHAnsi"/>
          <w:b/>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Team working and collaboration</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Participate in any relevant meetings/professional development opportunities which relate to the learners, curriculum or organisation of the academy including pastoral arrangements and assemblies.</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Work as a team member and identify opportunities for working with colleagues and sharing the development of effective practice with them.</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Ensure that colleagues working with you are appropriately involved in supporting learning and understand the roles they are expected to fulfil. </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Take part as required in the review, development and management of the activities relating to the curriculum, organisation and pastoral functions of the academy.</w:t>
      </w:r>
    </w:p>
    <w:p>
      <w:pPr>
        <w:numPr>
          <w:ilvl w:val="0"/>
          <w:numId w:val="20"/>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Cover for absent colleagues within the remit of the current School Teachers’ Pay and Conditions document.</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Administration</w:t>
      </w:r>
    </w:p>
    <w:p>
      <w:pPr>
        <w:numPr>
          <w:ilvl w:val="0"/>
          <w:numId w:val="21"/>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Register the attendance of and supervise learners, before, during or after sessions as appropriate.</w:t>
      </w:r>
    </w:p>
    <w:p>
      <w:pPr>
        <w:numPr>
          <w:ilvl w:val="0"/>
          <w:numId w:val="21"/>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Participate in and carry out any administrative and organisational tasks within the remit of the current School Teachers’ Pay and Conditions Document.</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Professional development</w:t>
      </w:r>
    </w:p>
    <w:p>
      <w:pPr>
        <w:numPr>
          <w:ilvl w:val="0"/>
          <w:numId w:val="2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p>
    <w:p>
      <w:pPr>
        <w:numPr>
          <w:ilvl w:val="0"/>
          <w:numId w:val="22"/>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Be responsible for improving your teaching through participating fully in training and development opportunities identified by the school or as developed as an outcome of your performance management.</w:t>
      </w:r>
    </w:p>
    <w:p>
      <w:pPr>
        <w:rPr>
          <w:rFonts w:asciiTheme="minorHAnsi" w:hAnsiTheme="minorHAnsi" w:cstheme="minorHAnsi"/>
          <w:b/>
          <w:color w:val="0070C0"/>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Resource Management:</w:t>
      </w:r>
      <w:r>
        <w:rPr>
          <w:rFonts w:asciiTheme="minorHAnsi" w:hAnsiTheme="minorHAnsi" w:cstheme="minorHAnsi"/>
          <w:color w:val="000000" w:themeColor="text1"/>
          <w:sz w:val="22"/>
          <w:szCs w:val="22"/>
        </w:rPr>
        <w:t xml:space="preserve"> </w:t>
      </w:r>
    </w:p>
    <w:p>
      <w:pPr>
        <w:rPr>
          <w:rFonts w:asciiTheme="minorHAnsi" w:hAnsiTheme="minorHAnsi" w:cstheme="minorHAnsi"/>
          <w:color w:val="000000" w:themeColor="text1"/>
          <w:sz w:val="22"/>
          <w:szCs w:val="22"/>
        </w:rPr>
      </w:pPr>
    </w:p>
    <w:p>
      <w:pPr>
        <w:pStyle w:val="ListParagraph"/>
        <w:numPr>
          <w:ilvl w:val="0"/>
          <w:numId w:val="11"/>
        </w:numPr>
        <w:rPr>
          <w:rFonts w:ascii="Calibri" w:hAnsi="Calibri" w:cs="Calibri"/>
          <w:color w:val="000000"/>
          <w:sz w:val="22"/>
          <w:szCs w:val="22"/>
        </w:rPr>
      </w:pPr>
      <w:r>
        <w:rPr>
          <w:rFonts w:ascii="Calibri" w:hAnsi="Calibri" w:cs="Calibri"/>
          <w:color w:val="000000" w:themeColor="text1"/>
          <w:sz w:val="22"/>
          <w:szCs w:val="22"/>
        </w:rPr>
        <w:lastRenderedPageBreak/>
        <w:t>Responsibility for the safe use and safe keeping of Academy and Trust resources in line with the requirements of the role.</w:t>
      </w: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Influencing and Managing Relationships:</w:t>
      </w:r>
    </w:p>
    <w:p>
      <w:pPr>
        <w:rPr>
          <w:rFonts w:asciiTheme="minorHAnsi" w:hAnsiTheme="minorHAnsi" w:cstheme="minorHAnsi"/>
          <w:b/>
          <w:color w:val="0070C0"/>
          <w:sz w:val="22"/>
          <w:szCs w:val="22"/>
        </w:rPr>
      </w:pPr>
    </w:p>
    <w:p>
      <w:pPr>
        <w:pStyle w:val="ListParagraph"/>
        <w:numPr>
          <w:ilvl w:val="0"/>
          <w:numId w:val="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Required to have positive working relationships with The Headteacher and Senior Leadership Team within the Academy and all other Trust schools as required.</w:t>
      </w:r>
    </w:p>
    <w:p>
      <w:pPr>
        <w:pStyle w:val="ListParagraph"/>
        <w:numPr>
          <w:ilvl w:val="0"/>
          <w:numId w:val="4"/>
        </w:num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Positive working relationships with teaching and support staff, parents and other third party organisations as required.</w:t>
      </w:r>
    </w:p>
    <w:p>
      <w:pPr>
        <w:ind w:left="410"/>
        <w:rPr>
          <w:rFonts w:asciiTheme="minorHAnsi" w:hAnsiTheme="minorHAnsi" w:cstheme="minorHAnsi"/>
          <w:sz w:val="22"/>
          <w:szCs w:val="22"/>
        </w:rPr>
      </w:pPr>
    </w:p>
    <w:p>
      <w:pPr>
        <w:spacing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pPr>
        <w:spacing w:line="240" w:lineRule="auto"/>
        <w:rPr>
          <w:rFonts w:asciiTheme="minorHAnsi" w:hAnsiTheme="minorHAnsi" w:cstheme="minorHAnsi"/>
          <w:color w:val="000000"/>
          <w:sz w:val="22"/>
          <w:szCs w:val="22"/>
          <w:lang w:eastAsia="en-GB"/>
        </w:rPr>
      </w:pPr>
    </w:p>
    <w:p>
      <w:pPr>
        <w:spacing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pPr>
        <w:spacing w:line="240" w:lineRule="auto"/>
        <w:rPr>
          <w:rFonts w:asciiTheme="minorHAnsi" w:hAnsiTheme="minorHAnsi" w:cstheme="minorHAnsi"/>
          <w:color w:val="000000"/>
          <w:sz w:val="22"/>
          <w:szCs w:val="22"/>
          <w:lang w:eastAsia="en-GB"/>
        </w:rPr>
      </w:pPr>
    </w:p>
    <w:p>
      <w:pPr>
        <w:spacing w:line="240" w:lineRule="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pPr>
        <w:spacing w:line="240" w:lineRule="auto"/>
        <w:rPr>
          <w:rFonts w:asciiTheme="minorHAnsi" w:hAnsiTheme="minorHAnsi" w:cstheme="minorHAnsi"/>
          <w:color w:val="000000"/>
          <w:sz w:val="22"/>
          <w:szCs w:val="22"/>
          <w:lang w:eastAsia="en-GB"/>
        </w:rPr>
      </w:pPr>
    </w:p>
    <w:p>
      <w:pPr>
        <w:spacing w:line="240" w:lineRule="auto"/>
        <w:rPr>
          <w:rFonts w:asciiTheme="minorHAnsi" w:hAnsiTheme="minorHAnsi" w:cstheme="minorHAnsi"/>
          <w:color w:val="000000"/>
          <w:sz w:val="22"/>
          <w:szCs w:val="22"/>
          <w:lang w:eastAsia="en-GB"/>
        </w:rPr>
      </w:pPr>
      <w:r>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Bidi"/>
          <w:b/>
          <w:bCs/>
          <w:color w:val="0070C0"/>
          <w:lang w:eastAsia="en-GB"/>
        </w:rPr>
      </w:pPr>
      <w:r>
        <w:rPr>
          <w:rFonts w:asciiTheme="minorHAnsi" w:hAnsiTheme="minorHAnsi" w:cstheme="minorBidi"/>
          <w:b/>
          <w:bCs/>
          <w:color w:val="0070C0"/>
          <w:lang w:eastAsia="en-GB"/>
        </w:rPr>
        <w:t>Other Academy Responsibilities</w:t>
      </w:r>
    </w:p>
    <w:p>
      <w:pPr>
        <w:spacing w:line="240" w:lineRule="auto"/>
        <w:rPr>
          <w:b/>
          <w:bCs/>
          <w:color w:val="0070C0"/>
          <w:lang w:eastAsia="en-GB"/>
        </w:rPr>
      </w:pPr>
    </w:p>
    <w:p>
      <w:pPr>
        <w:pStyle w:val="ListParagraph"/>
        <w:numPr>
          <w:ilvl w:val="0"/>
          <w:numId w:val="25"/>
        </w:numPr>
        <w:spacing w:line="240" w:lineRule="auto"/>
        <w:rPr>
          <w:rFonts w:asciiTheme="minorHAnsi" w:hAnsiTheme="minorHAnsi" w:cstheme="minorHAnsi"/>
          <w:b/>
          <w:bCs/>
          <w:color w:val="0070C0"/>
          <w:szCs w:val="20"/>
          <w:lang w:eastAsia="en-GB"/>
        </w:rPr>
      </w:pPr>
      <w:r>
        <w:rPr>
          <w:rFonts w:asciiTheme="minorHAnsi" w:hAnsiTheme="minorHAnsi" w:cstheme="minorHAnsi"/>
          <w:bCs/>
          <w:szCs w:val="20"/>
          <w:lang w:eastAsia="en-GB"/>
        </w:rPr>
        <w:t>The person appointed may be asked to lead a curriculum subject depending on their teaching experience.</w:t>
      </w: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t>Teacher Person</w:t>
      </w:r>
      <w:r>
        <w:rPr>
          <w:rFonts w:asciiTheme="minorHAnsi" w:hAnsiTheme="minorHAnsi" w:cstheme="minorHAnsi"/>
          <w:b/>
          <w:bCs/>
          <w:color w:val="0070C0"/>
          <w:sz w:val="32"/>
          <w:lang w:eastAsia="en-GB"/>
        </w:rPr>
        <w:t xml:space="preserve"> </w:t>
      </w:r>
      <w:r>
        <w:rPr>
          <w:rFonts w:asciiTheme="minorHAnsi" w:hAnsiTheme="minorHAnsi" w:cstheme="minorHAnsi"/>
          <w:b/>
          <w:color w:val="0070C0"/>
          <w:szCs w:val="20"/>
          <w:lang w:val="en-US" w:eastAsia="en-GB"/>
        </w:rPr>
        <w:t>Specification</w:t>
      </w:r>
    </w:p>
    <w:p>
      <w:pPr>
        <w:spacing w:line="255" w:lineRule="atLeast"/>
        <w:rPr>
          <w:rFonts w:asciiTheme="minorHAnsi" w:hAnsiTheme="minorHAnsi" w:cstheme="minorHAnsi"/>
          <w:sz w:val="22"/>
          <w:szCs w:val="22"/>
          <w:lang w:val="en-US" w:eastAsia="en-GB"/>
        </w:rPr>
      </w:pPr>
    </w:p>
    <w:p>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p>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26"/>
        <w:gridCol w:w="6574"/>
        <w:gridCol w:w="638"/>
        <w:gridCol w:w="530"/>
      </w:tblGrid>
      <w:tr>
        <w:tc>
          <w:tcPr>
            <w:tcW w:w="8800" w:type="dxa"/>
            <w:gridSpan w:val="2"/>
            <w:tcBorders>
              <w:top w:val="nil"/>
              <w:left w:val="nil"/>
            </w:tcBorders>
          </w:tcPr>
          <w:p>
            <w:pPr>
              <w:rPr>
                <w:rFonts w:asciiTheme="minorHAnsi" w:hAnsiTheme="minorHAnsi" w:cstheme="minorHAnsi"/>
                <w:sz w:val="22"/>
                <w:szCs w:val="22"/>
              </w:rPr>
            </w:pPr>
          </w:p>
        </w:tc>
        <w:tc>
          <w:tcPr>
            <w:tcW w:w="638" w:type="dxa"/>
          </w:tcPr>
          <w:p>
            <w:pPr>
              <w:jc w:val="cente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530" w:type="dxa"/>
          </w:tcPr>
          <w:p>
            <w:pPr>
              <w:jc w:val="cente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tc>
          <w:tcPr>
            <w:tcW w:w="22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574" w:type="dxa"/>
          </w:tcPr>
          <w:p>
            <w:pPr>
              <w:pStyle w:val="ListParagraph"/>
              <w:spacing w:line="240" w:lineRule="auto"/>
              <w:ind w:left="360"/>
              <w:rPr>
                <w:rFonts w:asciiTheme="minorHAnsi" w:hAnsiTheme="minorHAnsi" w:cstheme="minorHAnsi"/>
                <w:color w:val="000000"/>
                <w:sz w:val="22"/>
                <w:szCs w:val="20"/>
              </w:rPr>
            </w:pP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Qualified teacher with QTS or recognised equivalent</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Teaching experience within the age range and/or subjects applying for (NQT status may also be relevant)</w:t>
            </w:r>
          </w:p>
          <w:p>
            <w:pPr>
              <w:pStyle w:val="ListParagraph"/>
              <w:spacing w:line="240" w:lineRule="auto"/>
              <w:ind w:left="314"/>
              <w:rPr>
                <w:rFonts w:asciiTheme="minorHAnsi" w:eastAsia="Calibri" w:hAnsiTheme="minorHAnsi" w:cstheme="minorHAnsi"/>
                <w:color w:val="F79646"/>
                <w:sz w:val="22"/>
                <w:szCs w:val="20"/>
              </w:rPr>
            </w:pPr>
          </w:p>
        </w:tc>
        <w:tc>
          <w:tcPr>
            <w:tcW w:w="638" w:type="dxa"/>
          </w:tcPr>
          <w:p>
            <w:pPr>
              <w:spacing w:line="240" w:lineRule="auto"/>
              <w:jc w:val="center"/>
              <w:rPr>
                <w:rFonts w:asciiTheme="minorHAnsi" w:eastAsia="Calibri" w:hAnsiTheme="minorHAnsi" w:cstheme="minorHAnsi"/>
                <w:color w:val="C0504D"/>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color w:val="C0504D"/>
                <w:sz w:val="22"/>
                <w:szCs w:val="20"/>
                <w:lang w:val="en-US"/>
              </w:rPr>
            </w:pPr>
            <w:r>
              <w:rPr>
                <w:rFonts w:asciiTheme="minorHAnsi" w:eastAsia="Calibri" w:hAnsiTheme="minorHAnsi" w:cstheme="minorHAnsi"/>
                <w:sz w:val="22"/>
                <w:szCs w:val="20"/>
                <w:lang w:val="en-US"/>
              </w:rPr>
              <w:t>E</w:t>
            </w:r>
          </w:p>
        </w:tc>
        <w:tc>
          <w:tcPr>
            <w:tcW w:w="530" w:type="dxa"/>
          </w:tcPr>
          <w:p>
            <w:pPr>
              <w:spacing w:line="240" w:lineRule="auto"/>
              <w:jc w:val="center"/>
              <w:rPr>
                <w:rFonts w:asciiTheme="minorHAnsi" w:eastAsia="Calibri" w:hAnsiTheme="minorHAnsi" w:cstheme="minorHAnsi"/>
                <w:color w:val="C0504D"/>
                <w:sz w:val="22"/>
                <w:szCs w:val="20"/>
                <w:lang w:val="en-US"/>
              </w:rPr>
            </w:pPr>
          </w:p>
          <w:p>
            <w:pPr>
              <w:spacing w:line="240" w:lineRule="auto"/>
              <w:jc w:val="center"/>
              <w:rPr>
                <w:rFonts w:asciiTheme="minorHAnsi" w:eastAsia="Calibri" w:hAnsiTheme="minorHAnsi" w:cstheme="minorHAnsi"/>
                <w:color w:val="C0504D"/>
                <w:sz w:val="22"/>
                <w:szCs w:val="20"/>
                <w:lang w:val="en-US"/>
              </w:rPr>
            </w:pPr>
          </w:p>
          <w:p>
            <w:pPr>
              <w:spacing w:line="240" w:lineRule="auto"/>
              <w:jc w:val="center"/>
              <w:rPr>
                <w:rFonts w:asciiTheme="minorHAnsi" w:eastAsia="Calibri" w:hAnsiTheme="minorHAnsi" w:cstheme="minorHAnsi"/>
                <w:color w:val="C0504D"/>
                <w:sz w:val="22"/>
                <w:szCs w:val="20"/>
                <w:lang w:val="en-US"/>
              </w:rPr>
            </w:pPr>
          </w:p>
          <w:p>
            <w:pPr>
              <w:spacing w:line="240" w:lineRule="auto"/>
              <w:jc w:val="center"/>
              <w:rPr>
                <w:rFonts w:asciiTheme="minorHAnsi" w:eastAsia="Calibri" w:hAnsiTheme="minorHAnsi" w:cstheme="minorHAnsi"/>
                <w:color w:val="C0504D"/>
                <w:sz w:val="22"/>
                <w:szCs w:val="20"/>
                <w:lang w:val="en-US"/>
              </w:rPr>
            </w:pPr>
          </w:p>
          <w:p>
            <w:pPr>
              <w:spacing w:line="240" w:lineRule="auto"/>
              <w:jc w:val="center"/>
              <w:rPr>
                <w:rFonts w:asciiTheme="minorHAnsi" w:eastAsia="Calibri" w:hAnsiTheme="minorHAnsi" w:cstheme="minorHAnsi"/>
                <w:color w:val="C0504D"/>
                <w:sz w:val="22"/>
                <w:szCs w:val="20"/>
                <w:lang w:val="en-US"/>
              </w:rPr>
            </w:pPr>
          </w:p>
        </w:tc>
      </w:tr>
      <w:tr>
        <w:tc>
          <w:tcPr>
            <w:tcW w:w="2226" w:type="dxa"/>
          </w:tcPr>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rPr>
            </w:pPr>
          </w:p>
        </w:tc>
        <w:tc>
          <w:tcPr>
            <w:tcW w:w="6574" w:type="dxa"/>
          </w:tcPr>
          <w:p>
            <w:pPr>
              <w:pStyle w:val="ListParagraph"/>
              <w:spacing w:line="240" w:lineRule="auto"/>
              <w:rPr>
                <w:rFonts w:asciiTheme="minorHAnsi" w:hAnsiTheme="minorHAnsi" w:cstheme="minorHAnsi"/>
                <w:color w:val="000000"/>
                <w:sz w:val="22"/>
                <w:szCs w:val="20"/>
              </w:rPr>
            </w:pP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create a stimulating and safe learning environment.</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establish and maintain a purposeful working atmosphere</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plans, prepare and deliver the curriculum as relevant to the age and ability group/subjects taught</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assesses and record the progress of pupils learning to inform next steps and monitor progress</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demonstrate a commitment to equal opportunities and uses a variety of strategies and practices to promote inclusion in the classroom</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teach using a wide variety of strategies to maximise achievement for all children including those with special educational needs and high achievers and to meet differing learning styles</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deploy a wide range of effective behaviour management strategies</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lastRenderedPageBreak/>
              <w:t xml:space="preserve">Ability to demonstrate current knowledge and understanding of national and local education issues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Ability to contributes to a culture of collaborative working to develop professional practice</w:t>
            </w:r>
          </w:p>
          <w:p>
            <w:pPr>
              <w:pStyle w:val="ListParagraph"/>
              <w:spacing w:line="240" w:lineRule="auto"/>
              <w:rPr>
                <w:rFonts w:asciiTheme="minorHAnsi" w:hAnsiTheme="minorHAnsi" w:cstheme="minorHAnsi"/>
                <w:color w:val="000000"/>
                <w:sz w:val="22"/>
                <w:szCs w:val="20"/>
              </w:rPr>
            </w:pPr>
          </w:p>
        </w:tc>
        <w:tc>
          <w:tcPr>
            <w:tcW w:w="638" w:type="dxa"/>
          </w:tcPr>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p>
        </w:tc>
        <w:tc>
          <w:tcPr>
            <w:tcW w:w="530" w:type="dxa"/>
          </w:tcPr>
          <w:p>
            <w:pPr>
              <w:spacing w:line="240" w:lineRule="auto"/>
              <w:ind w:left="314"/>
              <w:jc w:val="center"/>
              <w:rPr>
                <w:rFonts w:asciiTheme="minorHAnsi" w:eastAsia="Calibri" w:hAnsiTheme="minorHAnsi" w:cstheme="minorHAnsi"/>
                <w:sz w:val="22"/>
                <w:szCs w:val="20"/>
                <w:lang w:val="en-US"/>
              </w:rPr>
            </w:pPr>
          </w:p>
          <w:p>
            <w:pPr>
              <w:spacing w:line="240" w:lineRule="auto"/>
              <w:ind w:left="314"/>
              <w:jc w:val="center"/>
              <w:rPr>
                <w:rFonts w:asciiTheme="minorHAnsi" w:eastAsia="Calibri" w:hAnsiTheme="minorHAnsi" w:cstheme="minorHAnsi"/>
                <w:sz w:val="22"/>
                <w:szCs w:val="20"/>
                <w:lang w:val="en-US"/>
              </w:rPr>
            </w:pPr>
          </w:p>
          <w:p>
            <w:pPr>
              <w:spacing w:line="240" w:lineRule="auto"/>
              <w:ind w:left="314"/>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D</w:t>
            </w:r>
          </w:p>
          <w:p>
            <w:pPr>
              <w:spacing w:line="240" w:lineRule="auto"/>
              <w:ind w:left="314"/>
              <w:jc w:val="center"/>
              <w:rPr>
                <w:rFonts w:asciiTheme="minorHAnsi" w:eastAsia="Calibri" w:hAnsiTheme="minorHAnsi" w:cstheme="minorHAnsi"/>
                <w:sz w:val="22"/>
                <w:szCs w:val="20"/>
                <w:lang w:val="en-US"/>
              </w:rPr>
            </w:pPr>
          </w:p>
        </w:tc>
      </w:tr>
      <w:tr>
        <w:tc>
          <w:tcPr>
            <w:tcW w:w="22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lastRenderedPageBreak/>
              <w:t>Experience</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574" w:type="dxa"/>
          </w:tcPr>
          <w:p>
            <w:pPr>
              <w:autoSpaceDE w:val="0"/>
              <w:autoSpaceDN w:val="0"/>
              <w:adjustRightInd w:val="0"/>
              <w:spacing w:line="240" w:lineRule="auto"/>
              <w:rPr>
                <w:rFonts w:asciiTheme="minorHAnsi" w:hAnsiTheme="minorHAnsi" w:cstheme="minorHAnsi"/>
                <w:color w:val="000000"/>
                <w:sz w:val="22"/>
                <w:szCs w:val="20"/>
              </w:rPr>
            </w:pPr>
          </w:p>
          <w:p>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 xml:space="preserve">Demonstrable understanding of: </w:t>
            </w:r>
          </w:p>
          <w:p>
            <w:pPr>
              <w:autoSpaceDE w:val="0"/>
              <w:autoSpaceDN w:val="0"/>
              <w:adjustRightInd w:val="0"/>
              <w:spacing w:line="240" w:lineRule="auto"/>
              <w:rPr>
                <w:rFonts w:asciiTheme="minorHAnsi" w:hAnsiTheme="minorHAnsi" w:cstheme="minorHAnsi"/>
                <w:color w:val="000000"/>
                <w:sz w:val="22"/>
                <w:szCs w:val="20"/>
              </w:rPr>
            </w:pP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The developmental, emotional, social and educational issues of children and young people</w:t>
            </w: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Awareness of the range of needs of children within the classroom </w:t>
            </w: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Keeping children safe</w:t>
            </w:r>
          </w:p>
          <w:p>
            <w:pPr>
              <w:autoSpaceDE w:val="0"/>
              <w:autoSpaceDN w:val="0"/>
              <w:adjustRightInd w:val="0"/>
              <w:spacing w:line="240" w:lineRule="auto"/>
              <w:ind w:left="354"/>
              <w:rPr>
                <w:rFonts w:asciiTheme="minorHAnsi" w:hAnsiTheme="minorHAnsi" w:cstheme="minorHAnsi"/>
                <w:color w:val="000000"/>
                <w:sz w:val="22"/>
                <w:szCs w:val="20"/>
              </w:rPr>
            </w:pPr>
          </w:p>
          <w:p>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 xml:space="preserve">Proven experience: </w:t>
            </w:r>
          </w:p>
          <w:p>
            <w:pPr>
              <w:autoSpaceDE w:val="0"/>
              <w:autoSpaceDN w:val="0"/>
              <w:adjustRightInd w:val="0"/>
              <w:spacing w:line="240" w:lineRule="auto"/>
              <w:rPr>
                <w:rFonts w:asciiTheme="minorHAnsi" w:hAnsiTheme="minorHAnsi" w:cstheme="minorHAnsi"/>
                <w:color w:val="000000"/>
                <w:sz w:val="22"/>
                <w:szCs w:val="20"/>
              </w:rPr>
            </w:pP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Experience within teaching environment at relevant age level</w:t>
            </w: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Recent experience in work with children and families</w:t>
            </w:r>
          </w:p>
          <w:p>
            <w:pPr>
              <w:pStyle w:val="ListParagraph"/>
              <w:numPr>
                <w:ilvl w:val="0"/>
                <w:numId w:val="23"/>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Management Information Systems e.g. SIMS, G4S, </w:t>
            </w:r>
            <w:proofErr w:type="spellStart"/>
            <w:r>
              <w:rPr>
                <w:rFonts w:asciiTheme="minorHAnsi" w:hAnsiTheme="minorHAnsi" w:cstheme="minorBidi"/>
                <w:color w:val="000000" w:themeColor="text1"/>
                <w:sz w:val="22"/>
                <w:szCs w:val="22"/>
              </w:rPr>
              <w:t>MyConcern</w:t>
            </w:r>
            <w:proofErr w:type="spellEnd"/>
          </w:p>
          <w:p>
            <w:pPr>
              <w:spacing w:line="240" w:lineRule="auto"/>
              <w:ind w:left="354"/>
              <w:rPr>
                <w:rFonts w:asciiTheme="minorHAnsi" w:eastAsia="Calibri" w:hAnsiTheme="minorHAnsi" w:cstheme="minorHAnsi"/>
                <w:color w:val="F79646"/>
                <w:sz w:val="22"/>
                <w:szCs w:val="20"/>
                <w:lang w:val="en-US"/>
              </w:rPr>
            </w:pPr>
          </w:p>
        </w:tc>
        <w:tc>
          <w:tcPr>
            <w:tcW w:w="638" w:type="dxa"/>
          </w:tcPr>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tc>
        <w:tc>
          <w:tcPr>
            <w:tcW w:w="530" w:type="dxa"/>
          </w:tcPr>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p>
          <w:p>
            <w:pPr>
              <w:spacing w:line="240" w:lineRule="auto"/>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D</w:t>
            </w:r>
          </w:p>
          <w:p>
            <w:pPr>
              <w:spacing w:line="240" w:lineRule="auto"/>
              <w:jc w:val="center"/>
              <w:rPr>
                <w:rFonts w:asciiTheme="minorHAnsi" w:eastAsia="Calibri" w:hAnsiTheme="minorHAnsi" w:cstheme="minorHAnsi"/>
                <w:sz w:val="22"/>
                <w:szCs w:val="20"/>
                <w:lang w:val="en-US"/>
              </w:rPr>
            </w:pPr>
          </w:p>
        </w:tc>
      </w:tr>
      <w:tr>
        <w:tc>
          <w:tcPr>
            <w:tcW w:w="22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Personal Attributes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574" w:type="dxa"/>
          </w:tcPr>
          <w:p>
            <w:pPr>
              <w:pStyle w:val="Default"/>
              <w:ind w:left="354"/>
              <w:rPr>
                <w:rFonts w:asciiTheme="minorHAnsi" w:hAnsiTheme="minorHAnsi" w:cstheme="minorHAnsi"/>
                <w:sz w:val="22"/>
                <w:szCs w:val="20"/>
              </w:rPr>
            </w:pP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Approachability, enthusiasm and creativity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Honesty and Integrity</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Discretion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Patience, tolerance and sensitivity</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Flexibility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Resilience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Organisational skills </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Commitment to make a difference</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Demonstrable commitment to personal CPD</w:t>
            </w:r>
          </w:p>
          <w:p>
            <w:pPr>
              <w:pStyle w:val="ListParagraph"/>
              <w:autoSpaceDE w:val="0"/>
              <w:autoSpaceDN w:val="0"/>
              <w:adjustRightInd w:val="0"/>
              <w:spacing w:line="240" w:lineRule="auto"/>
              <w:ind w:left="354"/>
              <w:rPr>
                <w:rFonts w:asciiTheme="minorHAnsi" w:hAnsiTheme="minorHAnsi" w:cstheme="minorHAnsi"/>
                <w:color w:val="000000"/>
                <w:sz w:val="22"/>
                <w:szCs w:val="20"/>
              </w:rPr>
            </w:pPr>
          </w:p>
        </w:tc>
        <w:tc>
          <w:tcPr>
            <w:tcW w:w="638" w:type="dxa"/>
          </w:tcPr>
          <w:p>
            <w:pPr>
              <w:spacing w:line="240" w:lineRule="auto"/>
              <w:ind w:left="61"/>
              <w:jc w:val="center"/>
              <w:rPr>
                <w:rFonts w:asciiTheme="minorHAnsi" w:eastAsia="Calibri" w:hAnsiTheme="minorHAnsi" w:cstheme="minorHAnsi"/>
                <w:sz w:val="22"/>
                <w:szCs w:val="20"/>
                <w:lang w:val="en-US"/>
              </w:rPr>
            </w:pP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r>
              <w:rPr>
                <w:rFonts w:asciiTheme="minorHAnsi" w:eastAsia="Calibri" w:hAnsiTheme="minorHAnsi" w:cstheme="minorHAnsi"/>
                <w:sz w:val="22"/>
                <w:szCs w:val="20"/>
                <w:lang w:val="en-US"/>
              </w:rPr>
              <w:br/>
            </w:r>
            <w:proofErr w:type="spellStart"/>
            <w:r>
              <w:rPr>
                <w:rFonts w:asciiTheme="minorHAnsi" w:eastAsia="Calibri" w:hAnsiTheme="minorHAnsi" w:cstheme="minorHAnsi"/>
                <w:sz w:val="22"/>
                <w:szCs w:val="20"/>
                <w:lang w:val="en-US"/>
              </w:rPr>
              <w:t>E</w:t>
            </w:r>
            <w:proofErr w:type="spellEnd"/>
            <w:r>
              <w:rPr>
                <w:rFonts w:asciiTheme="minorHAnsi" w:eastAsia="Calibri" w:hAnsiTheme="minorHAnsi" w:cstheme="minorHAnsi"/>
                <w:sz w:val="22"/>
                <w:szCs w:val="20"/>
                <w:lang w:val="en-US"/>
              </w:rPr>
              <w:br/>
            </w:r>
            <w:proofErr w:type="spellStart"/>
            <w:r>
              <w:rPr>
                <w:rFonts w:asciiTheme="minorHAnsi" w:eastAsia="Calibri" w:hAnsiTheme="minorHAnsi" w:cstheme="minorHAnsi"/>
                <w:sz w:val="22"/>
                <w:szCs w:val="20"/>
                <w:lang w:val="en-US"/>
              </w:rPr>
              <w:t>E</w:t>
            </w:r>
            <w:proofErr w:type="spellEnd"/>
            <w:r>
              <w:rPr>
                <w:rFonts w:asciiTheme="minorHAnsi" w:eastAsia="Calibri" w:hAnsiTheme="minorHAnsi" w:cstheme="minorHAnsi"/>
                <w:sz w:val="22"/>
                <w:szCs w:val="20"/>
                <w:lang w:val="en-US"/>
              </w:rPr>
              <w:br/>
            </w:r>
            <w:proofErr w:type="spellStart"/>
            <w:r>
              <w:rPr>
                <w:rFonts w:asciiTheme="minorHAnsi" w:eastAsia="Calibri" w:hAnsiTheme="minorHAnsi" w:cstheme="minorHAnsi"/>
                <w:sz w:val="22"/>
                <w:szCs w:val="20"/>
                <w:lang w:val="en-US"/>
              </w:rPr>
              <w:t>E</w:t>
            </w:r>
            <w:proofErr w:type="spellEnd"/>
            <w:r>
              <w:rPr>
                <w:rFonts w:asciiTheme="minorHAnsi" w:eastAsia="Calibri" w:hAnsiTheme="minorHAnsi" w:cstheme="minorHAnsi"/>
                <w:sz w:val="22"/>
                <w:szCs w:val="20"/>
                <w:lang w:val="en-US"/>
              </w:rPr>
              <w:br/>
            </w:r>
            <w:proofErr w:type="spellStart"/>
            <w:r>
              <w:rPr>
                <w:rFonts w:asciiTheme="minorHAnsi" w:eastAsia="Calibri" w:hAnsiTheme="minorHAnsi" w:cstheme="minorHAnsi"/>
                <w:sz w:val="22"/>
                <w:szCs w:val="20"/>
                <w:lang w:val="en-US"/>
              </w:rPr>
              <w:t>E</w:t>
            </w:r>
            <w:proofErr w:type="spellEnd"/>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spacing w:line="240" w:lineRule="auto"/>
              <w:ind w:left="61"/>
              <w:jc w:val="center"/>
              <w:rPr>
                <w:rFonts w:asciiTheme="minorHAnsi" w:eastAsia="Calibri" w:hAnsiTheme="minorHAnsi" w:cstheme="minorHAnsi"/>
                <w:color w:val="C0504D"/>
                <w:sz w:val="22"/>
                <w:szCs w:val="20"/>
                <w:lang w:val="en-US"/>
              </w:rPr>
            </w:pPr>
          </w:p>
        </w:tc>
        <w:tc>
          <w:tcPr>
            <w:tcW w:w="530" w:type="dxa"/>
          </w:tcPr>
          <w:p>
            <w:pPr>
              <w:spacing w:line="240" w:lineRule="auto"/>
              <w:ind w:left="354"/>
              <w:jc w:val="center"/>
              <w:rPr>
                <w:rFonts w:asciiTheme="minorHAnsi" w:eastAsia="Calibri" w:hAnsiTheme="minorHAnsi" w:cstheme="minorHAnsi"/>
                <w:color w:val="C0504D"/>
                <w:sz w:val="22"/>
                <w:szCs w:val="20"/>
                <w:lang w:val="en-US"/>
              </w:rPr>
            </w:pPr>
          </w:p>
        </w:tc>
      </w:tr>
      <w:tr>
        <w:tc>
          <w:tcPr>
            <w:tcW w:w="22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574" w:type="dxa"/>
          </w:tcPr>
          <w:p>
            <w:pPr>
              <w:pStyle w:val="ListParagraph"/>
              <w:ind w:left="354"/>
              <w:rPr>
                <w:rFonts w:asciiTheme="minorHAnsi" w:hAnsiTheme="minorHAnsi" w:cstheme="minorHAnsi"/>
                <w:bCs/>
                <w:sz w:val="22"/>
                <w:szCs w:val="22"/>
              </w:rPr>
            </w:pP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This role is subject to an enhanced DBS</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May be required to travel to other Trust locations or third party services as part of the role</w:t>
            </w:r>
          </w:p>
          <w:p>
            <w:pPr>
              <w:pStyle w:val="ListParagraph"/>
              <w:numPr>
                <w:ilvl w:val="0"/>
                <w:numId w:val="6"/>
              </w:numPr>
              <w:spacing w:line="24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Hold a driving licence and have access to own vehicle</w:t>
            </w:r>
          </w:p>
          <w:p>
            <w:pPr>
              <w:pStyle w:val="ListParagraph"/>
              <w:ind w:left="354"/>
              <w:rPr>
                <w:rFonts w:asciiTheme="minorHAnsi" w:hAnsiTheme="minorHAnsi" w:cstheme="minorHAnsi"/>
                <w:bCs/>
                <w:sz w:val="22"/>
                <w:szCs w:val="22"/>
              </w:rPr>
            </w:pPr>
          </w:p>
        </w:tc>
        <w:tc>
          <w:tcPr>
            <w:tcW w:w="638" w:type="dxa"/>
          </w:tcPr>
          <w:p>
            <w:pPr>
              <w:jc w:val="center"/>
              <w:rPr>
                <w:rFonts w:asciiTheme="minorHAnsi" w:eastAsia="Calibri" w:hAnsiTheme="minorHAnsi" w:cstheme="minorHAnsi"/>
                <w:sz w:val="22"/>
                <w:szCs w:val="20"/>
                <w:lang w:val="en-US"/>
              </w:rPr>
            </w:pPr>
          </w:p>
          <w:p>
            <w:pPr>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E</w:t>
            </w:r>
          </w:p>
          <w:p>
            <w:pPr>
              <w:jc w:val="center"/>
              <w:rPr>
                <w:rFonts w:asciiTheme="minorHAnsi" w:eastAsia="Calibri" w:hAnsiTheme="minorHAnsi" w:cstheme="minorHAnsi"/>
                <w:sz w:val="22"/>
                <w:szCs w:val="20"/>
                <w:lang w:val="en-US"/>
              </w:rPr>
            </w:pPr>
          </w:p>
          <w:p>
            <w:pPr>
              <w:jc w:val="center"/>
              <w:rPr>
                <w:rFonts w:asciiTheme="minorHAnsi" w:hAnsiTheme="minorHAnsi" w:cstheme="minorHAnsi"/>
                <w:sz w:val="22"/>
                <w:szCs w:val="22"/>
              </w:rPr>
            </w:pPr>
          </w:p>
        </w:tc>
        <w:tc>
          <w:tcPr>
            <w:tcW w:w="530" w:type="dxa"/>
          </w:tcPr>
          <w:p>
            <w:pPr>
              <w:jc w:val="center"/>
              <w:rPr>
                <w:rFonts w:asciiTheme="minorHAnsi" w:hAnsiTheme="minorHAnsi" w:cstheme="minorHAnsi"/>
                <w:sz w:val="22"/>
                <w:szCs w:val="22"/>
              </w:rPr>
            </w:pPr>
          </w:p>
          <w:p>
            <w:pPr>
              <w:jc w:val="center"/>
              <w:rPr>
                <w:rFonts w:asciiTheme="minorHAnsi" w:hAnsiTheme="minorHAnsi" w:cstheme="minorHAnsi"/>
                <w:sz w:val="22"/>
                <w:szCs w:val="22"/>
              </w:rPr>
            </w:pPr>
          </w:p>
          <w:p>
            <w:pPr>
              <w:jc w:val="center"/>
              <w:rPr>
                <w:rFonts w:asciiTheme="minorHAnsi" w:eastAsia="Calibri" w:hAnsiTheme="minorHAnsi" w:cstheme="minorHAnsi"/>
                <w:sz w:val="22"/>
                <w:szCs w:val="20"/>
                <w:lang w:val="en-US"/>
              </w:rPr>
            </w:pPr>
          </w:p>
          <w:p>
            <w:pPr>
              <w:jc w:val="center"/>
              <w:rPr>
                <w:rFonts w:asciiTheme="minorHAnsi" w:eastAsia="Calibri" w:hAnsiTheme="minorHAnsi" w:cstheme="minorHAnsi"/>
                <w:sz w:val="22"/>
                <w:szCs w:val="20"/>
                <w:lang w:val="en-US"/>
              </w:rPr>
            </w:pPr>
          </w:p>
          <w:p>
            <w:pPr>
              <w:jc w:val="center"/>
              <w:rPr>
                <w:rFonts w:asciiTheme="minorHAnsi" w:eastAsia="Calibri" w:hAnsiTheme="minorHAnsi" w:cstheme="minorHAnsi"/>
                <w:sz w:val="22"/>
                <w:szCs w:val="20"/>
                <w:lang w:val="en-US"/>
              </w:rPr>
            </w:pPr>
            <w:r>
              <w:rPr>
                <w:rFonts w:asciiTheme="minorHAnsi" w:eastAsia="Calibri" w:hAnsiTheme="minorHAnsi" w:cstheme="minorHAnsi"/>
                <w:sz w:val="22"/>
                <w:szCs w:val="20"/>
                <w:lang w:val="en-US"/>
              </w:rPr>
              <w:t>D</w:t>
            </w:r>
          </w:p>
          <w:p>
            <w:pPr>
              <w:jc w:val="center"/>
              <w:rPr>
                <w:rFonts w:asciiTheme="minorHAnsi" w:eastAsia="Calibri" w:hAnsiTheme="minorHAnsi" w:cstheme="minorHAnsi"/>
                <w:sz w:val="22"/>
                <w:szCs w:val="20"/>
                <w:lang w:val="en-US"/>
              </w:rPr>
            </w:pPr>
          </w:p>
          <w:p>
            <w:pPr>
              <w:jc w:val="center"/>
              <w:rPr>
                <w:rFonts w:asciiTheme="minorHAnsi" w:hAnsiTheme="minorHAnsi" w:cstheme="minorHAnsi"/>
                <w:sz w:val="22"/>
                <w:szCs w:val="22"/>
              </w:rPr>
            </w:pPr>
          </w:p>
        </w:tc>
      </w:tr>
    </w:tbl>
    <w:p>
      <w:pPr>
        <w:rPr>
          <w:rFonts w:asciiTheme="minorHAnsi" w:hAnsiTheme="minorHAnsi" w:cstheme="minorHAnsi"/>
          <w:sz w:val="22"/>
          <w:szCs w:val="22"/>
        </w:rPr>
      </w:pPr>
    </w:p>
    <w:sectPr>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pPr>
  </w:p>
  <w:p>
    <w:pPr>
      <w:pStyle w:val="Header"/>
    </w:pP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ddress"/>
    </w:pPr>
    <w:r>
      <w:rPr>
        <w:noProof/>
        <w:lang w:eastAsia="en-GB"/>
      </w:rPr>
      <w:drawing>
        <wp:anchor distT="0" distB="0" distL="114300" distR="114300" simplePos="0" relativeHeight="251659264" behindDoc="1" locked="0" layoutInCell="1" allowOverlap="1">
          <wp:simplePos x="0" y="0"/>
          <wp:positionH relativeFrom="margin">
            <wp:posOffset>-552450</wp:posOffset>
          </wp:positionH>
          <wp:positionV relativeFrom="margin">
            <wp:posOffset>-1635760</wp:posOffset>
          </wp:positionV>
          <wp:extent cx="3200400" cy="1495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D. Letterhead_Cloudside-12.jpg"/>
                  <pic:cNvPicPr/>
                </pic:nvPicPr>
                <pic:blipFill rotWithShape="1">
                  <a:blip r:embed="rId1" cstate="print">
                    <a:extLst>
                      <a:ext uri="{28A0092B-C50C-407E-A947-70E740481C1C}">
                        <a14:useLocalDpi xmlns:a14="http://schemas.microsoft.com/office/drawing/2010/main" val="0"/>
                      </a:ext>
                    </a:extLst>
                  </a:blip>
                  <a:srcRect l="-4214" t="-3904" r="62644" b="87377"/>
                  <a:stretch/>
                </pic:blipFill>
                <pic:spPr bwMode="auto">
                  <a:xfrm>
                    <a:off x="0" y="0"/>
                    <a:ext cx="3200400" cy="149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Address"/>
    </w:pPr>
  </w:p>
  <w:p>
    <w:pPr>
      <w:pStyle w:val="Address"/>
    </w:pPr>
    <w:r>
      <w:rPr>
        <w:rFonts w:cs="Arial"/>
        <w:noProof/>
        <w:color w:val="2A4366"/>
        <w:sz w:val="20"/>
        <w:szCs w:val="20"/>
        <w:lang w:eastAsia="en-GB"/>
      </w:rPr>
      <w:drawing>
        <wp:inline distT="0" distB="0" distL="0" distR="0">
          <wp:extent cx="1800225" cy="752475"/>
          <wp:effectExtent l="19050" t="0" r="9525" b="0"/>
          <wp:docPr id="22" name="Picture 22" descr="L.E.A.D. Academy Trus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3" r:link="rId4"/>
                  <a:srcRect/>
                  <a:stretch>
                    <a:fillRect/>
                  </a:stretch>
                </pic:blipFill>
                <pic:spPr bwMode="auto">
                  <a:xfrm>
                    <a:off x="0" y="0"/>
                    <a:ext cx="1800225" cy="752475"/>
                  </a:xfrm>
                  <a:prstGeom prst="rect">
                    <a:avLst/>
                  </a:prstGeom>
                  <a:noFill/>
                  <a:ln w="9525">
                    <a:noFill/>
                    <a:miter lim="800000"/>
                    <a:headEnd/>
                    <a:tailEnd/>
                  </a:ln>
                </pic:spPr>
              </pic:pic>
            </a:graphicData>
          </a:graphic>
        </wp:inline>
      </w:drawing>
    </w:r>
  </w:p>
  <w:p>
    <w:pPr>
      <w:pStyle w:val="Address"/>
    </w:pPr>
  </w:p>
  <w:p>
    <w:pPr>
      <w:pStyle w:val="Addres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81E9C"/>
    <w:multiLevelType w:val="hybridMultilevel"/>
    <w:tmpl w:val="1714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036EA"/>
    <w:multiLevelType w:val="hybridMultilevel"/>
    <w:tmpl w:val="F7F07B3E"/>
    <w:lvl w:ilvl="0" w:tplc="9E8E4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0"/>
  </w:num>
  <w:num w:numId="5">
    <w:abstractNumId w:val="17"/>
  </w:num>
  <w:num w:numId="6">
    <w:abstractNumId w:val="7"/>
  </w:num>
  <w:num w:numId="7">
    <w:abstractNumId w:val="21"/>
  </w:num>
  <w:num w:numId="8">
    <w:abstractNumId w:val="3"/>
  </w:num>
  <w:num w:numId="9">
    <w:abstractNumId w:val="23"/>
  </w:num>
  <w:num w:numId="10">
    <w:abstractNumId w:val="12"/>
  </w:num>
  <w:num w:numId="11">
    <w:abstractNumId w:val="9"/>
  </w:num>
  <w:num w:numId="12">
    <w:abstractNumId w:val="5"/>
  </w:num>
  <w:num w:numId="13">
    <w:abstractNumId w:val="1"/>
  </w:num>
  <w:num w:numId="14">
    <w:abstractNumId w:val="4"/>
  </w:num>
  <w:num w:numId="15">
    <w:abstractNumId w:val="2"/>
  </w:num>
  <w:num w:numId="16">
    <w:abstractNumId w:val="19"/>
  </w:num>
  <w:num w:numId="17">
    <w:abstractNumId w:val="15"/>
  </w:num>
  <w:num w:numId="18">
    <w:abstractNumId w:val="8"/>
  </w:num>
  <w:num w:numId="19">
    <w:abstractNumId w:val="13"/>
  </w:num>
  <w:num w:numId="20">
    <w:abstractNumId w:val="24"/>
  </w:num>
  <w:num w:numId="21">
    <w:abstractNumId w:val="16"/>
  </w:num>
  <w:num w:numId="22">
    <w:abstractNumId w:val="11"/>
  </w:num>
  <w:num w:numId="23">
    <w:abstractNumId w:val="10"/>
  </w:num>
  <w:num w:numId="24">
    <w:abstractNumId w:val="6"/>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eadacademytrust.co.uk/" TargetMode="External"/><Relationship Id="rId1" Type="http://schemas.openxmlformats.org/officeDocument/2006/relationships/image" Target="media/image1.jpeg"/><Relationship Id="rId4" Type="http://schemas.openxmlformats.org/officeDocument/2006/relationships/image" Target="http://www.leadacademytrust.co.uk/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7" ma:contentTypeDescription="Create a new document." ma:contentTypeScope="" ma:versionID="261b665f1e834c49015447d8503a2c29">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9a3333a3a8d12b9996910e27f8682ca"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2.xml><?xml version="1.0" encoding="utf-8"?>
<ds:datastoreItem xmlns:ds="http://schemas.openxmlformats.org/officeDocument/2006/customXml" ds:itemID="{A3161E7D-36E8-464A-A69E-94C36401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F4088-E5A8-4CC6-93E0-9FDD29B020BF}">
  <ds:schemaRefs>
    <ds:schemaRef ds:uri="http://purl.org/dc/terms/"/>
    <ds:schemaRef ds:uri="8c7a957d-ac09-484b-91a7-e7671e6ecbd6"/>
    <ds:schemaRef ds:uri="http://schemas.microsoft.com/office/2006/documentManagement/types"/>
    <ds:schemaRef ds:uri="http://schemas.microsoft.com/office/infopath/2007/PartnerControls"/>
    <ds:schemaRef ds:uri="f79ce1b6-d5de-461d-83fa-749ce8765ad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848FC0-A90D-4789-97A4-FB9EE3EF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Samantha Grogan</cp:lastModifiedBy>
  <cp:revision>3</cp:revision>
  <cp:lastPrinted>2022-03-21T15:19:00Z</cp:lastPrinted>
  <dcterms:created xsi:type="dcterms:W3CDTF">2023-09-27T14:40:00Z</dcterms:created>
  <dcterms:modified xsi:type="dcterms:W3CDTF">2023-09-27T14:41:00Z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